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B5E8" w14:textId="77777777" w:rsidR="00C859E9" w:rsidRDefault="00C859E9" w:rsidP="00F52DA7">
      <w:pPr>
        <w:pBdr>
          <w:top w:val="single" w:sz="4" w:space="1" w:color="auto"/>
        </w:pBdr>
        <w:jc w:val="right"/>
        <w:rPr>
          <w:noProof/>
          <w:szCs w:val="24"/>
          <w:lang w:val="en-GB" w:eastAsia="bg-BG"/>
        </w:rPr>
      </w:pPr>
    </w:p>
    <w:p w14:paraId="62D08B2D" w14:textId="77777777" w:rsidR="006C5363" w:rsidRDefault="00F52DA7" w:rsidP="00F52DA7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</w:rPr>
      </w:pPr>
      <w:r w:rsidRPr="00F52DA7">
        <w:rPr>
          <w:rFonts w:ascii="Times New Roman" w:hAnsi="Times New Roman"/>
          <w:b/>
          <w:szCs w:val="24"/>
          <w:lang w:val="ru-RU"/>
        </w:rPr>
        <w:t xml:space="preserve">Образец на </w:t>
      </w:r>
      <w:r w:rsidR="009F6199">
        <w:rPr>
          <w:rFonts w:ascii="Times New Roman" w:hAnsi="Times New Roman"/>
          <w:b/>
          <w:szCs w:val="24"/>
        </w:rPr>
        <w:t>публична покана</w:t>
      </w:r>
      <w:r w:rsidR="002A730C">
        <w:rPr>
          <w:rFonts w:ascii="Times New Roman" w:hAnsi="Times New Roman"/>
          <w:b/>
          <w:szCs w:val="24"/>
        </w:rPr>
        <w:t xml:space="preserve"> по чл. </w:t>
      </w:r>
      <w:r w:rsidR="0043535D">
        <w:rPr>
          <w:rFonts w:ascii="Times New Roman" w:hAnsi="Times New Roman"/>
          <w:b/>
          <w:szCs w:val="24"/>
          <w:lang w:val="en-US"/>
        </w:rPr>
        <w:t>5</w:t>
      </w:r>
      <w:r w:rsidR="000436BD">
        <w:rPr>
          <w:rFonts w:ascii="Times New Roman" w:hAnsi="Times New Roman"/>
          <w:b/>
          <w:szCs w:val="24"/>
        </w:rPr>
        <w:t>1</w:t>
      </w:r>
      <w:r w:rsidR="006C5363">
        <w:rPr>
          <w:rFonts w:ascii="Times New Roman" w:hAnsi="Times New Roman"/>
          <w:b/>
          <w:szCs w:val="24"/>
        </w:rPr>
        <w:t xml:space="preserve"> </w:t>
      </w:r>
      <w:r w:rsidR="006C5363" w:rsidRPr="006C5363">
        <w:rPr>
          <w:rFonts w:ascii="Times New Roman" w:hAnsi="Times New Roman"/>
          <w:b/>
          <w:szCs w:val="24"/>
        </w:rPr>
        <w:t>от</w:t>
      </w:r>
    </w:p>
    <w:p w14:paraId="75782DF6" w14:textId="77777777" w:rsidR="00B273C2" w:rsidRPr="00685AA0" w:rsidRDefault="006C5363" w:rsidP="00F52DA7">
      <w:pPr>
        <w:pBdr>
          <w:top w:val="single" w:sz="4" w:space="1" w:color="auto"/>
        </w:pBdr>
        <w:jc w:val="right"/>
        <w:rPr>
          <w:rFonts w:ascii="Times New Roman" w:hAnsi="Times New Roman"/>
          <w:b/>
          <w:szCs w:val="24"/>
        </w:rPr>
      </w:pPr>
      <w:r w:rsidRPr="006C5363">
        <w:rPr>
          <w:rFonts w:ascii="Times New Roman" w:hAnsi="Times New Roman"/>
          <w:b/>
          <w:szCs w:val="24"/>
        </w:rPr>
        <w:t xml:space="preserve"> </w:t>
      </w:r>
      <w:r w:rsidR="000436BD">
        <w:rPr>
          <w:rFonts w:ascii="Times New Roman" w:hAnsi="Times New Roman"/>
          <w:b/>
          <w:szCs w:val="24"/>
        </w:rPr>
        <w:t>ЗУСЕ</w:t>
      </w:r>
      <w:r w:rsidR="00124D8F">
        <w:rPr>
          <w:rFonts w:ascii="Times New Roman" w:hAnsi="Times New Roman"/>
          <w:b/>
          <w:szCs w:val="24"/>
        </w:rPr>
        <w:t>ФСУ</w:t>
      </w:r>
    </w:p>
    <w:p w14:paraId="1E8836CC" w14:textId="77777777" w:rsidR="00961002" w:rsidRPr="00BB5DC0" w:rsidRDefault="00961002" w:rsidP="00961002">
      <w:pPr>
        <w:rPr>
          <w:rFonts w:ascii="Times New Roman" w:hAnsi="Times New Roman"/>
          <w:sz w:val="28"/>
          <w:szCs w:val="28"/>
          <w:lang w:val="ru-RU"/>
        </w:rPr>
      </w:pPr>
    </w:p>
    <w:p w14:paraId="6AAAF078" w14:textId="77777777" w:rsidR="00F52DA7" w:rsidRPr="003E346E" w:rsidRDefault="009F6199" w:rsidP="002A730C">
      <w:pPr>
        <w:tabs>
          <w:tab w:val="left" w:pos="3045"/>
          <w:tab w:val="left" w:pos="7845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ПУБЛИЧНА ПОКАНА</w:t>
      </w:r>
    </w:p>
    <w:p w14:paraId="3AD82CEC" w14:textId="77777777" w:rsidR="002A730C" w:rsidRPr="003E346E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szCs w:val="24"/>
        </w:rPr>
      </w:pPr>
    </w:p>
    <w:p w14:paraId="124020D8" w14:textId="77777777" w:rsidR="002A730C" w:rsidRPr="003E346E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  <w:r w:rsidRPr="003E346E">
        <w:rPr>
          <w:rFonts w:ascii="Times New Roman" w:hAnsi="Times New Roman"/>
          <w:b/>
          <w:szCs w:val="24"/>
        </w:rPr>
        <w:t>РАЗДЕЛ 1: ДАННИ ЗА БЕНЕФИЦИЕНТА</w:t>
      </w:r>
    </w:p>
    <w:p w14:paraId="4138C068" w14:textId="77777777" w:rsidR="002A730C" w:rsidRPr="003E346E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</w:p>
    <w:p w14:paraId="393A29A0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I.1) Наименование, адреси и лица за контакт</w:t>
      </w:r>
    </w:p>
    <w:p w14:paraId="075BC2C9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890"/>
      </w:tblGrid>
      <w:tr w:rsidR="002A730C" w:rsidRPr="002A730C" w14:paraId="15B8517D" w14:textId="77777777">
        <w:trPr>
          <w:trHeight w:val="570"/>
        </w:trPr>
        <w:tc>
          <w:tcPr>
            <w:tcW w:w="8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3C75" w14:textId="77777777" w:rsidR="002A730C" w:rsidRPr="003164A2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Официално наименование:</w:t>
            </w:r>
            <w:r w:rsidR="003164A2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="003164A2">
              <w:rPr>
                <w:rFonts w:ascii="Times New Roman" w:hAnsi="Times New Roman"/>
                <w:b/>
                <w:bCs/>
                <w:szCs w:val="24"/>
              </w:rPr>
              <w:t>СЪНДЕЙ ХОТЕЛИ ООД</w:t>
            </w:r>
          </w:p>
        </w:tc>
      </w:tr>
      <w:tr w:rsidR="002A730C" w:rsidRPr="002A730C" w14:paraId="0451D26C" w14:textId="77777777">
        <w:trPr>
          <w:trHeight w:val="570"/>
        </w:trPr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DAFC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Адрес:</w:t>
            </w:r>
            <w:r w:rsidR="003164A2">
              <w:rPr>
                <w:rFonts w:ascii="Times New Roman" w:hAnsi="Times New Roman"/>
                <w:b/>
                <w:bCs/>
                <w:szCs w:val="24"/>
              </w:rPr>
              <w:t xml:space="preserve"> бул. Ал. Стамболийски 205, сграда Нипроруда тяло Б, офис 122</w:t>
            </w:r>
          </w:p>
          <w:p w14:paraId="304FE6B1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64C328F3" w14:textId="77777777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52021C9A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Град:</w:t>
            </w:r>
            <w:r w:rsidR="003164A2">
              <w:rPr>
                <w:rFonts w:ascii="Times New Roman" w:hAnsi="Times New Roman"/>
                <w:b/>
                <w:szCs w:val="24"/>
              </w:rPr>
              <w:t xml:space="preserve"> София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6100F98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Пощенски код:</w:t>
            </w:r>
            <w:r w:rsidR="003164A2">
              <w:rPr>
                <w:rFonts w:ascii="Times New Roman" w:hAnsi="Times New Roman"/>
                <w:b/>
                <w:szCs w:val="24"/>
              </w:rPr>
              <w:t xml:space="preserve"> 1309</w:t>
            </w:r>
          </w:p>
          <w:p w14:paraId="2133174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EF8F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Държава:</w:t>
            </w:r>
            <w:r w:rsidR="003164A2">
              <w:rPr>
                <w:rFonts w:ascii="Times New Roman" w:hAnsi="Times New Roman"/>
                <w:b/>
                <w:szCs w:val="24"/>
              </w:rPr>
              <w:t xml:space="preserve"> България</w:t>
            </w:r>
          </w:p>
        </w:tc>
      </w:tr>
      <w:tr w:rsidR="002A730C" w:rsidRPr="002A730C" w14:paraId="76637459" w14:textId="77777777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2E06D09D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За контакти:</w:t>
            </w:r>
            <w:r w:rsidR="003164A2">
              <w:rPr>
                <w:rFonts w:ascii="Times New Roman" w:hAnsi="Times New Roman"/>
                <w:b/>
                <w:bCs/>
                <w:szCs w:val="24"/>
              </w:rPr>
              <w:t xml:space="preserve"> Неделчо Колев</w:t>
            </w:r>
          </w:p>
          <w:p w14:paraId="567DE4CF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Лице/а за контакт:</w:t>
            </w: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C7DF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Телефон:</w:t>
            </w:r>
            <w:r w:rsidR="003164A2">
              <w:rPr>
                <w:rFonts w:ascii="Times New Roman" w:hAnsi="Times New Roman"/>
                <w:b/>
                <w:szCs w:val="24"/>
              </w:rPr>
              <w:t xml:space="preserve"> 0887439851</w:t>
            </w:r>
          </w:p>
        </w:tc>
      </w:tr>
      <w:tr w:rsidR="002A730C" w:rsidRPr="002A730C" w14:paraId="1C6F1F25" w14:textId="77777777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60737F54" w14:textId="77777777" w:rsidR="002A730C" w:rsidRPr="003164A2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3164A2">
              <w:rPr>
                <w:rFonts w:ascii="Times New Roman" w:hAnsi="Times New Roman"/>
                <w:b/>
                <w:szCs w:val="24"/>
              </w:rPr>
              <w:t>Електронна поща:</w:t>
            </w:r>
            <w:r w:rsidR="003164A2" w:rsidRPr="003164A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49E8A33D" w14:textId="77777777" w:rsidR="002A730C" w:rsidRPr="003164A2" w:rsidRDefault="003164A2" w:rsidP="00B91747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3164A2">
              <w:rPr>
                <w:rStyle w:val="filled-value"/>
                <w:rFonts w:ascii="Times New Roman" w:hAnsi="Times New Roman"/>
                <w:b/>
              </w:rPr>
              <w:t>sundeyhotel@abv.bg</w:t>
            </w: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404F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Факс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2A730C" w:rsidRPr="002A730C" w14:paraId="3BB3064F" w14:textId="77777777"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9F70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Интернет адрес/и</w:t>
            </w:r>
            <w:r w:rsidR="007437CA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3164A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3164A2" w:rsidRPr="003164A2">
              <w:rPr>
                <w:rFonts w:ascii="Times New Roman" w:hAnsi="Times New Roman"/>
                <w:iCs/>
                <w:szCs w:val="24"/>
              </w:rPr>
              <w:t>https://hotelsunday-bg.com</w:t>
            </w:r>
          </w:p>
          <w:p w14:paraId="28937317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5E05CD14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1F9963F1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I.2)</w:t>
      </w:r>
      <w:r w:rsidRPr="002A730C">
        <w:rPr>
          <w:rFonts w:ascii="Times New Roman" w:hAnsi="Times New Roman"/>
          <w:szCs w:val="24"/>
        </w:rPr>
        <w:t xml:space="preserve"> </w:t>
      </w:r>
      <w:r w:rsidRPr="002A730C">
        <w:rPr>
          <w:rFonts w:ascii="Times New Roman" w:hAnsi="Times New Roman"/>
          <w:b/>
          <w:bCs/>
          <w:szCs w:val="24"/>
        </w:rPr>
        <w:t>Вид на бенефициента и основна дейност/и</w:t>
      </w:r>
    </w:p>
    <w:p w14:paraId="5A9BC8B3" w14:textId="77777777" w:rsidR="002A730C" w:rsidRPr="002A730C" w:rsidRDefault="002A730C" w:rsidP="002A730C">
      <w:pPr>
        <w:pStyle w:val="Footer"/>
        <w:tabs>
          <w:tab w:val="left" w:pos="720"/>
        </w:tabs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505"/>
      </w:tblGrid>
      <w:tr w:rsidR="002A730C" w:rsidRPr="002A730C" w14:paraId="7927905C" w14:textId="77777777">
        <w:trPr>
          <w:trHeight w:val="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F650E" w14:textId="77777777" w:rsidR="002A730C" w:rsidRPr="002A730C" w:rsidRDefault="003B5B23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×</w:t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 търговско дружество </w:t>
            </w:r>
          </w:p>
          <w:p w14:paraId="3D847E63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 юридическо лице с нестопанска цел</w:t>
            </w:r>
          </w:p>
          <w:p w14:paraId="1EF16D90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друго 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моля, уточнете</w:t>
            </w:r>
            <w:r w:rsidRPr="002A730C">
              <w:rPr>
                <w:rFonts w:ascii="Times New Roman" w:hAnsi="Times New Roman"/>
                <w:szCs w:val="24"/>
              </w:rPr>
              <w:t>):</w:t>
            </w:r>
          </w:p>
          <w:p w14:paraId="2F04FFBC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A1A4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обществени услуги</w:t>
            </w:r>
          </w:p>
          <w:p w14:paraId="6AED0251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околна среда</w:t>
            </w:r>
          </w:p>
          <w:p w14:paraId="217ED371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икономическа и финансова дейност</w:t>
            </w:r>
          </w:p>
          <w:p w14:paraId="19824CD3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здравеопазване</w:t>
            </w:r>
          </w:p>
          <w:p w14:paraId="36CA0C06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настаняване/жилищно строителство и места за отдих и култура</w:t>
            </w:r>
          </w:p>
          <w:p w14:paraId="003C2610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социална закрила</w:t>
            </w:r>
          </w:p>
          <w:p w14:paraId="1E8CEC29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отдих, култура и религия</w:t>
            </w:r>
          </w:p>
          <w:p w14:paraId="1F4CAB27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образование</w:t>
            </w:r>
          </w:p>
          <w:p w14:paraId="5B4EB941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търговска дейност</w:t>
            </w:r>
          </w:p>
          <w:p w14:paraId="7625D464" w14:textId="77777777" w:rsidR="00152969" w:rsidRPr="00152969" w:rsidRDefault="00152969" w:rsidP="00152969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6D73C0">
              <w:rPr>
                <w:rFonts w:ascii="Times New Roman" w:hAnsi="Times New Roman"/>
                <w:szCs w:val="24"/>
              </w:rPr>
              <w:t>×</w:t>
            </w:r>
            <w:r w:rsidR="002A730C" w:rsidRPr="006D73C0">
              <w:rPr>
                <w:rFonts w:ascii="Times New Roman" w:hAnsi="Times New Roman"/>
                <w:szCs w:val="24"/>
              </w:rPr>
              <w:t xml:space="preserve"> друго (</w:t>
            </w:r>
            <w:r w:rsidR="002A730C" w:rsidRPr="006D73C0">
              <w:rPr>
                <w:rFonts w:ascii="Times New Roman" w:hAnsi="Times New Roman"/>
                <w:i/>
                <w:iCs/>
                <w:szCs w:val="24"/>
              </w:rPr>
              <w:t>моля, уточнете</w:t>
            </w:r>
            <w:r w:rsidR="002A730C" w:rsidRPr="006D73C0">
              <w:rPr>
                <w:rFonts w:ascii="Times New Roman" w:hAnsi="Times New Roman"/>
                <w:szCs w:val="24"/>
              </w:rPr>
              <w:t>):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Код на организацията по КИД 2008 - </w:t>
            </w:r>
            <w:r w:rsidRPr="00152969">
              <w:rPr>
                <w:rFonts w:ascii="Times New Roman" w:hAnsi="Times New Roman"/>
                <w:szCs w:val="24"/>
                <w:lang w:eastAsia="bg-BG"/>
              </w:rPr>
              <w:t xml:space="preserve">55.10 Хотели и подобни места за настаняване </w:t>
            </w:r>
          </w:p>
          <w:p w14:paraId="2452021B" w14:textId="77777777" w:rsidR="00152969" w:rsidRPr="00152969" w:rsidRDefault="00152969" w:rsidP="004266A3">
            <w:pPr>
              <w:autoSpaceDE w:val="0"/>
              <w:spacing w:line="48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7DDA0F5B" w14:textId="77777777" w:rsidR="002A730C" w:rsidRPr="002A730C" w:rsidRDefault="002A730C" w:rsidP="002A730C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t xml:space="preserve">РАЗДЕЛ ІІ.: ОБЕКТ </w:t>
      </w:r>
      <w:r w:rsidR="00360B80">
        <w:rPr>
          <w:rFonts w:ascii="Times New Roman" w:hAnsi="Times New Roman" w:cs="Times New Roman"/>
          <w:sz w:val="24"/>
          <w:szCs w:val="24"/>
        </w:rPr>
        <w:t xml:space="preserve">И ПРЕДМЕТ </w:t>
      </w:r>
      <w:r w:rsidRPr="002A730C">
        <w:rPr>
          <w:rFonts w:ascii="Times New Roman" w:hAnsi="Times New Roman" w:cs="Times New Roman"/>
          <w:sz w:val="24"/>
          <w:szCs w:val="24"/>
        </w:rPr>
        <w:t xml:space="preserve">НА ПРОЦЕДУРАТА ЗА ОПРЕДЕЛЯНЕ НА ИЗПЪЛНИТЕЛ </w:t>
      </w:r>
    </w:p>
    <w:p w14:paraId="318C12AA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65B4E04B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ІІ.1) Описание</w:t>
      </w:r>
    </w:p>
    <w:p w14:paraId="670D8399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2880"/>
        <w:gridCol w:w="3245"/>
      </w:tblGrid>
      <w:tr w:rsidR="002A730C" w:rsidRPr="002A730C" w14:paraId="346410E5" w14:textId="77777777">
        <w:tc>
          <w:tcPr>
            <w:tcW w:w="9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6312" w14:textId="77777777" w:rsidR="006700E2" w:rsidRPr="002A730C" w:rsidRDefault="006700E2" w:rsidP="006700E2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lastRenderedPageBreak/>
              <w:t>ІІ.1.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Обект на процедурата и място на изпълнение на строителството, доставката или услугата</w:t>
            </w:r>
          </w:p>
          <w:p w14:paraId="67AB5EE3" w14:textId="77777777" w:rsidR="006700E2" w:rsidRPr="002A730C" w:rsidRDefault="006700E2" w:rsidP="00B91747">
            <w:pPr>
              <w:pStyle w:val="Footer"/>
              <w:tabs>
                <w:tab w:val="left" w:pos="720"/>
              </w:tabs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5DDCE343" w14:textId="77777777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E047" w14:textId="77777777" w:rsidR="002A730C" w:rsidRPr="002A730C" w:rsidRDefault="006700E2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2A730C" w:rsidRPr="002A730C">
              <w:rPr>
                <w:rFonts w:ascii="Times New Roman" w:hAnsi="Times New Roman"/>
                <w:i/>
                <w:szCs w:val="24"/>
              </w:rPr>
              <w:t>(</w:t>
            </w:r>
            <w:r w:rsidR="002A730C" w:rsidRPr="002A730C">
              <w:rPr>
                <w:rFonts w:ascii="Times New Roman" w:hAnsi="Times New Roman"/>
                <w:i/>
                <w:iCs/>
                <w:szCs w:val="24"/>
              </w:rPr>
              <w:t>Изберете само един обект – строителство, доставки или услуги, който съответства на конкретния предмет на  вашата процедура</w:t>
            </w:r>
            <w:r w:rsidR="002A730C" w:rsidRPr="002A730C">
              <w:rPr>
                <w:rFonts w:ascii="Times New Roman" w:hAnsi="Times New Roman"/>
                <w:szCs w:val="24"/>
              </w:rPr>
              <w:t>)</w:t>
            </w:r>
          </w:p>
          <w:p w14:paraId="69F101BF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A730C" w:rsidRPr="002A730C" w14:paraId="6957A42E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7E076A3C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(а) Строителство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</w:t>
            </w:r>
            <w:r w:rsidRPr="002A730C">
              <w:rPr>
                <w:rFonts w:ascii="Times New Roman" w:hAnsi="Times New Roman"/>
                <w:szCs w:val="24"/>
              </w:rPr>
              <w:t xml:space="preserve">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D838B63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(б) Доставки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   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</w:p>
          <w:p w14:paraId="3A873E17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CC33" w14:textId="77777777" w:rsidR="002A730C" w:rsidRPr="002A730C" w:rsidRDefault="002A730C" w:rsidP="006A4F79">
            <w:pPr>
              <w:autoSpaceDE w:val="0"/>
              <w:snapToGrid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(в) Услуги   </w:t>
            </w:r>
            <w:r w:rsidR="006A4F79"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</w:p>
        </w:tc>
      </w:tr>
      <w:tr w:rsidR="002A730C" w:rsidRPr="002A730C" w14:paraId="0338B5AA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62426907" w14:textId="77777777" w:rsidR="00180B3B" w:rsidRPr="009E2367" w:rsidRDefault="002A730C" w:rsidP="00180B3B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Изграждане</w:t>
            </w:r>
            <w:r w:rsidR="00180B3B">
              <w:rPr>
                <w:rFonts w:ascii="Times New Roman" w:hAnsi="Times New Roman"/>
                <w:szCs w:val="24"/>
              </w:rPr>
              <w:t xml:space="preserve"> </w:t>
            </w:r>
          </w:p>
          <w:p w14:paraId="28C41619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05908DC9" w14:textId="77777777" w:rsidR="00E40CE1" w:rsidRPr="009E2367" w:rsidRDefault="00E40CE1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159BFD30" w14:textId="77777777" w:rsidR="002A730C" w:rsidRPr="002A730C" w:rsidRDefault="002A730C" w:rsidP="00180B3B">
            <w:pPr>
              <w:autoSpaceDE w:val="0"/>
              <w:ind w:right="-11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>
              <w:rPr>
                <w:rFonts w:ascii="Times New Roman" w:hAnsi="Times New Roman"/>
                <w:szCs w:val="24"/>
              </w:rPr>
              <w:t>Проектиране и</w:t>
            </w:r>
            <w:r w:rsidR="00180B3B"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180B3B">
              <w:rPr>
                <w:rFonts w:ascii="Times New Roman" w:hAnsi="Times New Roman"/>
                <w:szCs w:val="24"/>
              </w:rPr>
              <w:t>и</w:t>
            </w:r>
            <w:r w:rsidR="00180B3B" w:rsidRPr="002A730C">
              <w:rPr>
                <w:rFonts w:ascii="Times New Roman" w:hAnsi="Times New Roman"/>
                <w:szCs w:val="24"/>
              </w:rPr>
              <w:t>зпълнение</w:t>
            </w:r>
          </w:p>
          <w:p w14:paraId="1C4CD183" w14:textId="77777777" w:rsidR="00180B3B" w:rsidRPr="009E2367" w:rsidRDefault="00180B3B" w:rsidP="00180B3B">
            <w:pPr>
              <w:pStyle w:val="Footer"/>
              <w:autoSpaceDE w:val="0"/>
              <w:rPr>
                <w:rFonts w:ascii="Times New Roman" w:hAnsi="Times New Roman"/>
                <w:szCs w:val="24"/>
                <w:lang w:val="ru-RU"/>
              </w:rPr>
            </w:pPr>
          </w:p>
          <w:p w14:paraId="4A0E5579" w14:textId="77777777" w:rsidR="00180B3B" w:rsidRDefault="002A730C" w:rsidP="00180B3B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</w:t>
            </w:r>
            <w:r w:rsidR="00180B3B">
              <w:rPr>
                <w:rFonts w:ascii="Times New Roman" w:hAnsi="Times New Roman"/>
                <w:szCs w:val="24"/>
              </w:rPr>
              <w:t>Рехабилитация,</w:t>
            </w:r>
            <w:r w:rsidR="00180B3B"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180B3B" w:rsidRPr="002A730C">
              <w:rPr>
                <w:rFonts w:ascii="Times New Roman" w:hAnsi="Times New Roman"/>
                <w:szCs w:val="24"/>
              </w:rPr>
              <w:t>реконструкция</w:t>
            </w:r>
          </w:p>
          <w:p w14:paraId="22F1D65B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32B91AE8" w14:textId="77777777" w:rsidR="00180B3B" w:rsidRDefault="002A730C" w:rsidP="00180B3B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Строително-монтажни работи</w:t>
            </w:r>
          </w:p>
          <w:p w14:paraId="0249F274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9E6FA25" w14:textId="77777777" w:rsidR="00180B3B" w:rsidRDefault="003B5B23" w:rsidP="00180B3B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×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Покупка</w:t>
            </w:r>
          </w:p>
          <w:p w14:paraId="5D174B83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61B8CAE9" w14:textId="77777777" w:rsidR="00180B3B" w:rsidRDefault="002A730C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Лизинг</w:t>
            </w:r>
          </w:p>
          <w:p w14:paraId="094D432F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7417232F" w14:textId="77777777" w:rsidR="00180B3B" w:rsidRDefault="002A730C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Покупка на изплащане</w:t>
            </w:r>
          </w:p>
          <w:p w14:paraId="36ADBC5C" w14:textId="77777777" w:rsidR="00AC1AC8" w:rsidRDefault="00AC1AC8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421FD9AF" w14:textId="77777777" w:rsidR="00AC1AC8" w:rsidRPr="00C84A17" w:rsidRDefault="00AC1AC8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>
              <w:rPr>
                <w:rFonts w:ascii="Times New Roman" w:hAnsi="Times New Roman"/>
                <w:szCs w:val="24"/>
              </w:rPr>
              <w:t xml:space="preserve"> Наем</w:t>
            </w:r>
            <w:r w:rsidR="00C84A17">
              <w:rPr>
                <w:rFonts w:ascii="Times New Roman" w:hAnsi="Times New Roman"/>
                <w:szCs w:val="24"/>
              </w:rPr>
              <w:t xml:space="preserve"> за машини и оборудване</w:t>
            </w:r>
          </w:p>
          <w:p w14:paraId="5AEED442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1751BEF9" w14:textId="77777777" w:rsidR="00180B3B" w:rsidRDefault="002A730C" w:rsidP="00180B3B">
            <w:pPr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Комбинация от изброените</w:t>
            </w:r>
          </w:p>
          <w:p w14:paraId="36180583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2984F20" w14:textId="77777777" w:rsidR="00180B3B" w:rsidRDefault="002A730C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E40CE1">
              <w:rPr>
                <w:rFonts w:ascii="Times New Roman" w:hAnsi="Times New Roman"/>
                <w:szCs w:val="24"/>
              </w:rPr>
              <w:t xml:space="preserve"> </w:t>
            </w:r>
            <w:r w:rsidR="00180B3B" w:rsidRPr="002A730C">
              <w:rPr>
                <w:rFonts w:ascii="Times New Roman" w:hAnsi="Times New Roman"/>
                <w:szCs w:val="24"/>
              </w:rPr>
              <w:t>Други (моля, пояснете)</w:t>
            </w:r>
          </w:p>
          <w:p w14:paraId="382064FA" w14:textId="77777777" w:rsidR="002A730C" w:rsidRPr="00180B3B" w:rsidRDefault="00E40CE1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…………….</w:t>
            </w:r>
            <w:r w:rsidR="00180B3B">
              <w:rPr>
                <w:rFonts w:ascii="Times New Roman" w:hAnsi="Times New Roman"/>
                <w:szCs w:val="24"/>
              </w:rPr>
              <w:t>...................................................................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94E" w14:textId="77777777" w:rsidR="002A730C" w:rsidRPr="002A730C" w:rsidRDefault="002A730C" w:rsidP="006A4F79">
            <w:pPr>
              <w:autoSpaceDE w:val="0"/>
              <w:snapToGrid w:val="0"/>
              <w:ind w:right="-10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Категория услуга:№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</w:p>
          <w:p w14:paraId="0C41F10D" w14:textId="77777777" w:rsidR="006A4F79" w:rsidRDefault="006A4F79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8C93FC9" w14:textId="77777777" w:rsidR="006A4F79" w:rsidRDefault="006A4F79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3BA0E779" w14:textId="77777777" w:rsidR="006A4F79" w:rsidRDefault="006A4F79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26DCE48D" w14:textId="77777777" w:rsidR="002A730C" w:rsidRPr="002A730C" w:rsidRDefault="002A730C" w:rsidP="00630173">
            <w:pPr>
              <w:autoSpaceDE w:val="0"/>
              <w:rPr>
                <w:rFonts w:ascii="Times New Roman" w:hAnsi="Times New Roman"/>
                <w:i/>
                <w:iCs/>
                <w:szCs w:val="24"/>
                <w:u w:val="single"/>
              </w:rPr>
            </w:pPr>
          </w:p>
        </w:tc>
      </w:tr>
      <w:tr w:rsidR="002A730C" w:rsidRPr="002A730C" w14:paraId="66747D25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319DF654" w14:textId="77777777" w:rsidR="002A730C" w:rsidRPr="002D5BC3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строителството</w:t>
            </w:r>
            <w:r w:rsidR="002D5BC3" w:rsidRPr="002D5BC3">
              <w:rPr>
                <w:rFonts w:ascii="Times New Roman" w:hAnsi="Times New Roman"/>
                <w:szCs w:val="24"/>
                <w:lang w:val="ru-RU"/>
              </w:rPr>
              <w:t>:</w:t>
            </w:r>
          </w:p>
          <w:p w14:paraId="13FFB782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542FA92D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437A10F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3CE9C9F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FF5FAB2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доставка</w:t>
            </w:r>
            <w:r w:rsidR="002D5BC3">
              <w:rPr>
                <w:rFonts w:ascii="Times New Roman" w:hAnsi="Times New Roman"/>
                <w:szCs w:val="24"/>
              </w:rPr>
              <w:t>:</w:t>
            </w:r>
          </w:p>
          <w:p w14:paraId="4A9F6311" w14:textId="77777777" w:rsidR="002A730C" w:rsidRPr="002A730C" w:rsidRDefault="003B5B23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3B5B23">
              <w:rPr>
                <w:rStyle w:val="elementor-icon-list-text"/>
                <w:rFonts w:ascii="Times New Roman" w:hAnsi="Times New Roman"/>
              </w:rPr>
              <w:t>гр.Китен, ул."Черно море" №6</w:t>
            </w:r>
          </w:p>
          <w:p w14:paraId="5FA86C4C" w14:textId="77777777" w:rsidR="002A730C" w:rsidRPr="003B5B23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="003B5B23">
              <w:rPr>
                <w:rFonts w:ascii="Times New Roman" w:hAnsi="Times New Roman"/>
                <w:b/>
                <w:bCs/>
                <w:szCs w:val="24"/>
                <w:lang w:val="en-US"/>
              </w:rPr>
              <w:t>BG 341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99BE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услугата</w:t>
            </w:r>
            <w:r w:rsidR="002D5BC3">
              <w:rPr>
                <w:rFonts w:ascii="Times New Roman" w:hAnsi="Times New Roman"/>
                <w:szCs w:val="24"/>
              </w:rPr>
              <w:t>:</w:t>
            </w:r>
          </w:p>
          <w:p w14:paraId="17C9EAB6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383E160B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40E07A3D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EBE529E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</w:tr>
      <w:tr w:rsidR="002A730C" w:rsidRPr="002A730C" w14:paraId="2B00AB19" w14:textId="77777777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1D720" w14:textId="77777777" w:rsidR="002A730C" w:rsidRDefault="002A730C" w:rsidP="006A4F79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Описание на предмета на процедурата: </w:t>
            </w:r>
          </w:p>
          <w:p w14:paraId="61D6A291" w14:textId="77777777" w:rsidR="00672195" w:rsidRDefault="008A62F1" w:rsidP="0067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bg-BG"/>
              </w:rPr>
              <w:t>„</w:t>
            </w:r>
            <w:r w:rsidR="007437CA" w:rsidRPr="007437CA">
              <w:rPr>
                <w:rFonts w:ascii="Times New Roman" w:hAnsi="Times New Roman"/>
                <w:b/>
                <w:bCs/>
                <w:szCs w:val="24"/>
                <w:lang w:eastAsia="bg-BG"/>
              </w:rPr>
              <w:t>Доставка на ДМА по обособени позиции: ОП 1: Двукрилен гардероб - 18 бр; Куфарник - 18 бр,; Табла за легло - 18 бр.; Тоалетка - 18 бр.; Огледало - 18 бр.; Нощни шкафчета - 36 бр.; ОП 2: Матраци - 160/200 см. - 4 бр.; Тапицирани основи за матраци - 36 бр.; Матраци - 90/200 см. - 28 бр.; ОП 3: Шкаф с мивка - 18 бр.; Смесители -18 бр.; Моноблок - 18 бр. ; Душ система - 18 бр.; ОП 4: Телевизор - 18 бр.</w:t>
            </w:r>
            <w:r>
              <w:rPr>
                <w:rFonts w:ascii="Times New Roman" w:hAnsi="Times New Roman"/>
                <w:b/>
                <w:bCs/>
                <w:szCs w:val="24"/>
                <w:lang w:eastAsia="bg-BG"/>
              </w:rPr>
              <w:t>“</w:t>
            </w:r>
          </w:p>
          <w:p w14:paraId="02277A82" w14:textId="77777777" w:rsidR="007437CA" w:rsidRDefault="007437CA" w:rsidP="0067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</w:p>
          <w:p w14:paraId="3F937AEF" w14:textId="77777777" w:rsidR="00AF3106" w:rsidRDefault="00672195" w:rsidP="0067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Обособена позиция 1</w:t>
            </w:r>
            <w:r w:rsidR="007437CA">
              <w:rPr>
                <w:rFonts w:ascii="Times New Roman" w:hAnsi="Times New Roman"/>
                <w:b/>
                <w:bCs/>
                <w:szCs w:val="24"/>
                <w:lang w:eastAsia="bg-BG"/>
              </w:rPr>
              <w:t>:</w:t>
            </w:r>
          </w:p>
          <w:p w14:paraId="17DFF507" w14:textId="77777777" w:rsidR="00672195" w:rsidRDefault="00672195" w:rsidP="0067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</w:rPr>
            </w:pPr>
            <w:r w:rsidRPr="00AF3106">
              <w:rPr>
                <w:rFonts w:ascii="Times New Roman" w:hAnsi="Times New Roman"/>
                <w:b/>
                <w:bCs/>
                <w:szCs w:val="24"/>
                <w:lang w:eastAsia="bg-BG"/>
              </w:rPr>
              <w:t>-</w:t>
            </w:r>
            <w:r w:rsidRPr="00AF3106">
              <w:rPr>
                <w:rFonts w:ascii="Times New Roman" w:hAnsi="Times New Roman"/>
              </w:rPr>
              <w:t xml:space="preserve"> </w:t>
            </w:r>
            <w:r w:rsidRPr="00AF3106">
              <w:rPr>
                <w:rStyle w:val="filled-value"/>
                <w:rFonts w:ascii="Times New Roman" w:hAnsi="Times New Roman"/>
              </w:rPr>
              <w:t>Двукрилен гардероб - 18 бр;</w:t>
            </w:r>
            <w:r w:rsidRPr="00AF3106">
              <w:rPr>
                <w:rFonts w:ascii="Times New Roman" w:hAnsi="Times New Roman"/>
              </w:rPr>
              <w:t xml:space="preserve"> </w:t>
            </w:r>
            <w:r w:rsidRPr="00AF3106">
              <w:rPr>
                <w:rStyle w:val="filled-value"/>
                <w:rFonts w:ascii="Times New Roman" w:hAnsi="Times New Roman"/>
              </w:rPr>
              <w:t>Куфарник - 18 бр,</w:t>
            </w:r>
            <w:r w:rsidR="008157DC">
              <w:rPr>
                <w:rStyle w:val="filled-value"/>
                <w:rFonts w:ascii="Times New Roman" w:hAnsi="Times New Roman"/>
              </w:rPr>
              <w:t>;</w:t>
            </w:r>
            <w:r w:rsidRPr="00AF3106">
              <w:rPr>
                <w:rFonts w:ascii="Times New Roman" w:hAnsi="Times New Roman"/>
              </w:rPr>
              <w:t xml:space="preserve"> </w:t>
            </w:r>
            <w:r w:rsidRPr="00AF3106">
              <w:rPr>
                <w:rStyle w:val="filled-value"/>
                <w:rFonts w:ascii="Times New Roman" w:hAnsi="Times New Roman"/>
              </w:rPr>
              <w:t>Табла за легло - 18 бр.</w:t>
            </w:r>
            <w:r w:rsidR="008157DC">
              <w:rPr>
                <w:rStyle w:val="filled-value"/>
                <w:rFonts w:ascii="Times New Roman" w:hAnsi="Times New Roman"/>
              </w:rPr>
              <w:t>;</w:t>
            </w:r>
            <w:r w:rsidRPr="00AF3106">
              <w:rPr>
                <w:rStyle w:val="filled-value"/>
                <w:rFonts w:ascii="Times New Roman" w:hAnsi="Times New Roman"/>
              </w:rPr>
              <w:t xml:space="preserve"> Тоалетка - 18 бр.</w:t>
            </w:r>
            <w:r w:rsidR="008157DC">
              <w:rPr>
                <w:rStyle w:val="filled-value"/>
                <w:rFonts w:ascii="Times New Roman" w:hAnsi="Times New Roman"/>
              </w:rPr>
              <w:t>;</w:t>
            </w:r>
            <w:r w:rsidRPr="00AF3106">
              <w:rPr>
                <w:rStyle w:val="filled-value"/>
                <w:rFonts w:ascii="Times New Roman" w:hAnsi="Times New Roman"/>
              </w:rPr>
              <w:t xml:space="preserve"> Огледало - 18 бр.</w:t>
            </w:r>
            <w:r w:rsidR="00E64FBD">
              <w:rPr>
                <w:rStyle w:val="filled-value"/>
                <w:rFonts w:ascii="Times New Roman" w:hAnsi="Times New Roman"/>
              </w:rPr>
              <w:t xml:space="preserve">; </w:t>
            </w:r>
            <w:r w:rsidR="00E64FBD" w:rsidRPr="00E64FBD">
              <w:rPr>
                <w:rStyle w:val="filled-value"/>
                <w:rFonts w:ascii="Times New Roman" w:hAnsi="Times New Roman"/>
              </w:rPr>
              <w:t>Нощни шкафчета - 36 бр.</w:t>
            </w:r>
          </w:p>
          <w:p w14:paraId="05C7BBA1" w14:textId="77777777" w:rsidR="00E64FBD" w:rsidRPr="00E64FBD" w:rsidRDefault="00E64FBD" w:rsidP="0067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  <w:b/>
                <w:bCs/>
              </w:rPr>
            </w:pPr>
            <w:r w:rsidRPr="00E64FBD">
              <w:rPr>
                <w:rStyle w:val="filled-value"/>
                <w:rFonts w:ascii="Times New Roman" w:hAnsi="Times New Roman"/>
                <w:b/>
                <w:bCs/>
              </w:rPr>
              <w:t>Обособена позиция 2</w:t>
            </w:r>
            <w:r w:rsidR="007437CA">
              <w:rPr>
                <w:rStyle w:val="filled-value"/>
                <w:rFonts w:ascii="Times New Roman" w:hAnsi="Times New Roman"/>
                <w:b/>
                <w:bCs/>
              </w:rPr>
              <w:t>:</w:t>
            </w:r>
          </w:p>
          <w:p w14:paraId="5A75B7CC" w14:textId="77777777" w:rsidR="00672195" w:rsidRPr="00672195" w:rsidRDefault="008157DC" w:rsidP="0067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>
              <w:rPr>
                <w:rStyle w:val="filled-value"/>
                <w:rFonts w:ascii="Times New Roman" w:hAnsi="Times New Roman"/>
              </w:rPr>
              <w:t>-</w:t>
            </w:r>
            <w:r w:rsidR="00E64FBD" w:rsidRPr="008157DC">
              <w:rPr>
                <w:rStyle w:val="filled-value"/>
                <w:rFonts w:ascii="Times New Roman" w:hAnsi="Times New Roman"/>
              </w:rPr>
              <w:t>Матраци - 160/200 см. - 4 бр.</w:t>
            </w:r>
            <w:r>
              <w:rPr>
                <w:rStyle w:val="filled-value"/>
                <w:rFonts w:ascii="Times New Roman" w:hAnsi="Times New Roman"/>
              </w:rPr>
              <w:t xml:space="preserve">; </w:t>
            </w:r>
            <w:r w:rsidR="00E64FBD" w:rsidRPr="008157DC">
              <w:rPr>
                <w:rStyle w:val="filled-value"/>
                <w:rFonts w:ascii="Times New Roman" w:hAnsi="Times New Roman"/>
              </w:rPr>
              <w:t>Тапицирани основи за матраци - 36 бр.; Матраци - 90/200 см. - 28 бр.</w:t>
            </w:r>
          </w:p>
          <w:p w14:paraId="711902AB" w14:textId="77777777" w:rsidR="00672195" w:rsidRDefault="008157DC" w:rsidP="006A4F79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Обособена позиция 3</w:t>
            </w:r>
            <w:r w:rsidR="007437CA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67885A19" w14:textId="77777777" w:rsidR="008157DC" w:rsidRDefault="008157DC" w:rsidP="006A4F79">
            <w:pPr>
              <w:autoSpaceDE w:val="0"/>
              <w:snapToGrid w:val="0"/>
              <w:rPr>
                <w:rStyle w:val="filled-value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-</w:t>
            </w:r>
            <w:r>
              <w:t xml:space="preserve"> </w:t>
            </w:r>
            <w:r w:rsidRPr="008157DC">
              <w:rPr>
                <w:rStyle w:val="filled-value"/>
                <w:rFonts w:ascii="Times New Roman" w:hAnsi="Times New Roman"/>
              </w:rPr>
              <w:t>Шкаф с мивка - 18 бр.; Смесители -18 бр.; Моноблок - 18 бр. ; Душ система - 18 бр.</w:t>
            </w:r>
          </w:p>
          <w:p w14:paraId="74F55436" w14:textId="77777777" w:rsidR="008157DC" w:rsidRDefault="008157DC" w:rsidP="006A4F79">
            <w:pPr>
              <w:autoSpaceDE w:val="0"/>
              <w:snapToGrid w:val="0"/>
              <w:rPr>
                <w:rStyle w:val="filled-value"/>
                <w:rFonts w:ascii="Times New Roman" w:hAnsi="Times New Roman"/>
                <w:b/>
                <w:bCs/>
              </w:rPr>
            </w:pPr>
            <w:r w:rsidRPr="008157DC">
              <w:rPr>
                <w:rStyle w:val="filled-value"/>
                <w:rFonts w:ascii="Times New Roman" w:hAnsi="Times New Roman"/>
                <w:b/>
                <w:bCs/>
              </w:rPr>
              <w:t>Обособена позиция 4</w:t>
            </w:r>
            <w:r w:rsidR="007437CA">
              <w:rPr>
                <w:rStyle w:val="filled-value"/>
                <w:rFonts w:ascii="Times New Roman" w:hAnsi="Times New Roman"/>
                <w:b/>
                <w:bCs/>
              </w:rPr>
              <w:t>:</w:t>
            </w:r>
          </w:p>
          <w:p w14:paraId="02AC8160" w14:textId="77777777" w:rsidR="008157DC" w:rsidRPr="008157DC" w:rsidRDefault="008157DC" w:rsidP="006A4F79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Style w:val="filled-value"/>
              </w:rPr>
              <w:t>-</w:t>
            </w:r>
            <w:r>
              <w:t xml:space="preserve"> </w:t>
            </w:r>
            <w:r w:rsidRPr="008157DC">
              <w:rPr>
                <w:rStyle w:val="filled-value"/>
                <w:rFonts w:ascii="Times New Roman" w:hAnsi="Times New Roman"/>
              </w:rPr>
              <w:t>Телевизор - 18 бр.</w:t>
            </w:r>
          </w:p>
          <w:p w14:paraId="2EEBE6C4" w14:textId="77777777" w:rsidR="002A730C" w:rsidRPr="002A730C" w:rsidRDefault="002A730C" w:rsidP="00672195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DD2577" w:rsidRPr="002A730C" w14:paraId="2ABCAAFC" w14:textId="77777777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B0A9E9" w14:textId="77777777" w:rsidR="00DD2577" w:rsidRDefault="00DD2577" w:rsidP="00DD2577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</w:t>
            </w:r>
            <w:r w:rsidRPr="00DD2577">
              <w:rPr>
                <w:rFonts w:ascii="Times New Roman" w:hAnsi="Times New Roman"/>
                <w:b/>
                <w:bCs/>
                <w:szCs w:val="24"/>
              </w:rPr>
              <w:t>Общ терминологичен речник (CPV)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3B732297" w14:textId="77777777" w:rsidR="008157DC" w:rsidRPr="007437CA" w:rsidRDefault="008157DC" w:rsidP="008157DC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7437CA">
              <w:rPr>
                <w:rFonts w:ascii="Times New Roman" w:hAnsi="Times New Roman"/>
                <w:szCs w:val="24"/>
              </w:rPr>
              <w:lastRenderedPageBreak/>
              <w:t>39100000-3 Мебелировка</w:t>
            </w:r>
          </w:p>
          <w:p w14:paraId="4B02D79E" w14:textId="77777777" w:rsidR="008157DC" w:rsidRPr="007437CA" w:rsidRDefault="008157DC" w:rsidP="008157DC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7437CA">
              <w:rPr>
                <w:rFonts w:ascii="Times New Roman" w:hAnsi="Times New Roman"/>
                <w:szCs w:val="24"/>
              </w:rPr>
              <w:t>44410000-7 Артикули за баня и кухня</w:t>
            </w:r>
          </w:p>
          <w:p w14:paraId="47169D4B" w14:textId="77777777" w:rsidR="008157DC" w:rsidRPr="007437CA" w:rsidRDefault="008157DC" w:rsidP="008157DC">
            <w:pPr>
              <w:rPr>
                <w:rFonts w:ascii="Times New Roman" w:hAnsi="Times New Roman"/>
                <w:szCs w:val="24"/>
                <w:lang w:eastAsia="bg-BG"/>
              </w:rPr>
            </w:pPr>
            <w:r w:rsidRPr="007437CA">
              <w:rPr>
                <w:rFonts w:ascii="Times New Roman" w:hAnsi="Times New Roman"/>
                <w:szCs w:val="24"/>
              </w:rPr>
              <w:t>39710000-2 Електродомакински уреди</w:t>
            </w:r>
          </w:p>
          <w:p w14:paraId="499D185E" w14:textId="77777777" w:rsidR="00DD2577" w:rsidRPr="002A730C" w:rsidRDefault="00DD2577" w:rsidP="00DD2577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4608BC89" w14:textId="77777777"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169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lastRenderedPageBreak/>
              <w:t>ІІ.1.</w:t>
            </w:r>
            <w:r w:rsidR="00DD2577">
              <w:rPr>
                <w:rFonts w:ascii="Times New Roman" w:hAnsi="Times New Roman"/>
                <w:b/>
                <w:szCs w:val="24"/>
              </w:rPr>
              <w:t>4</w:t>
            </w:r>
            <w:r w:rsidRPr="002A730C">
              <w:rPr>
                <w:rFonts w:ascii="Times New Roman" w:hAnsi="Times New Roman"/>
                <w:b/>
                <w:szCs w:val="24"/>
              </w:rPr>
              <w:t>) Обособени позиции</w:t>
            </w:r>
            <w:r w:rsidR="00E40CE1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да </w:t>
            </w:r>
            <w:r w:rsidR="008157DC">
              <w:rPr>
                <w:rFonts w:ascii="Times New Roman" w:hAnsi="Times New Roman"/>
                <w:b/>
                <w:szCs w:val="24"/>
              </w:rPr>
              <w:t>×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не </w:t>
            </w:r>
            <w:r w:rsidRPr="002A730C">
              <w:rPr>
                <w:rFonts w:ascii="Times New Roman" w:hAnsi="Times New Roman"/>
                <w:b/>
                <w:szCs w:val="24"/>
              </w:rPr>
              <w:t></w:t>
            </w:r>
          </w:p>
          <w:p w14:paraId="2DBDC725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648DB3A6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 xml:space="preserve">Ако да,  </w:t>
            </w:r>
            <w:r w:rsidRPr="002A730C">
              <w:rPr>
                <w:rFonts w:ascii="Times New Roman" w:hAnsi="Times New Roman"/>
                <w:szCs w:val="24"/>
              </w:rPr>
              <w:t>офертите трябва да бъдат подадени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2A730C">
              <w:rPr>
                <w:rFonts w:ascii="Times New Roman" w:hAnsi="Times New Roman"/>
                <w:i/>
                <w:szCs w:val="24"/>
              </w:rPr>
              <w:t>(отбележете само едно):</w:t>
            </w:r>
          </w:p>
          <w:p w14:paraId="2B31E603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tbl>
            <w:tblPr>
              <w:tblW w:w="9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2"/>
              <w:gridCol w:w="2842"/>
              <w:gridCol w:w="2843"/>
            </w:tblGrid>
            <w:tr w:rsidR="002A730C" w:rsidRPr="001D7CF0" w14:paraId="06B3193B" w14:textId="77777777">
              <w:tc>
                <w:tcPr>
                  <w:tcW w:w="3562" w:type="dxa"/>
                </w:tcPr>
                <w:p w14:paraId="3451BA7C" w14:textId="77777777" w:rsidR="002D5BC3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само за една обособена позиция</w:t>
                  </w:r>
                </w:p>
                <w:p w14:paraId="3E6C0622" w14:textId="77777777" w:rsidR="002A730C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  <w:p w14:paraId="51340D15" w14:textId="77777777" w:rsidR="002A730C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</w:tcPr>
                <w:p w14:paraId="54E6CA73" w14:textId="77777777" w:rsidR="00E40CE1" w:rsidRPr="001D7CF0" w:rsidRDefault="002A730C" w:rsidP="006A4F79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една или повече обособени позиции</w:t>
                  </w:r>
                </w:p>
                <w:p w14:paraId="34F1863A" w14:textId="77777777" w:rsidR="002A730C" w:rsidRPr="001D7CF0" w:rsidRDefault="008157D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×</w:t>
                  </w:r>
                </w:p>
              </w:tc>
              <w:tc>
                <w:tcPr>
                  <w:tcW w:w="2843" w:type="dxa"/>
                </w:tcPr>
                <w:p w14:paraId="30B740DA" w14:textId="77777777" w:rsidR="00E40CE1" w:rsidRPr="001D7CF0" w:rsidRDefault="002A730C" w:rsidP="006A4F79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всички обособени позиции</w:t>
                  </w:r>
                </w:p>
                <w:p w14:paraId="013FC69D" w14:textId="77777777" w:rsidR="002A730C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</w:tc>
            </w:tr>
          </w:tbl>
          <w:p w14:paraId="1FDB95A6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5835B0F1" w14:textId="77777777" w:rsid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1ED1F58E" w14:textId="77777777" w:rsidR="008157DC" w:rsidRDefault="008157D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77C6008E" w14:textId="77777777" w:rsidR="008157DC" w:rsidRDefault="008157D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02103BBB" w14:textId="77777777" w:rsidR="008157DC" w:rsidRDefault="008157D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43D01707" w14:textId="77777777" w:rsidR="008157DC" w:rsidRDefault="008157D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211033D3" w14:textId="77777777" w:rsidR="002A730C" w:rsidRPr="002A730C" w:rsidRDefault="002A730C" w:rsidP="002A730C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t>ІІ.2) Количество или обем на обекта на процедурата</w:t>
      </w:r>
    </w:p>
    <w:p w14:paraId="05A0ECB0" w14:textId="77777777" w:rsidR="002A730C" w:rsidRPr="002A730C" w:rsidRDefault="002A730C" w:rsidP="002A730C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6"/>
      </w:tblGrid>
      <w:tr w:rsidR="002A730C" w:rsidRPr="002A730C" w14:paraId="55DEE1A9" w14:textId="77777777">
        <w:trPr>
          <w:trHeight w:val="2122"/>
        </w:trPr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D6E9" w14:textId="77777777" w:rsid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Общо количество или обем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(включително всички обособени позиции, когато е приложимо)</w:t>
            </w:r>
          </w:p>
          <w:p w14:paraId="13D55A40" w14:textId="77777777" w:rsidR="00874B4B" w:rsidRDefault="00874B4B" w:rsidP="0087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bg-BG"/>
              </w:rPr>
              <w:t>Обособена позиция 1</w:t>
            </w:r>
            <w:r w:rsidR="007437CA">
              <w:rPr>
                <w:rFonts w:ascii="Times New Roman" w:hAnsi="Times New Roman"/>
                <w:b/>
                <w:bCs/>
                <w:szCs w:val="24"/>
                <w:lang w:eastAsia="bg-BG"/>
              </w:rPr>
              <w:t>:</w:t>
            </w:r>
          </w:p>
          <w:p w14:paraId="7AF4062A" w14:textId="6B1397E7" w:rsidR="007437CA" w:rsidRDefault="00874B4B" w:rsidP="0087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</w:rPr>
            </w:pPr>
            <w:r w:rsidRPr="00AF3106">
              <w:rPr>
                <w:rFonts w:ascii="Times New Roman" w:hAnsi="Times New Roman"/>
                <w:b/>
                <w:bCs/>
                <w:szCs w:val="24"/>
                <w:lang w:eastAsia="bg-BG"/>
              </w:rPr>
              <w:t>-</w:t>
            </w:r>
            <w:r w:rsidRPr="00AF3106">
              <w:rPr>
                <w:rFonts w:ascii="Times New Roman" w:hAnsi="Times New Roman"/>
              </w:rPr>
              <w:t xml:space="preserve"> </w:t>
            </w:r>
            <w:r w:rsidRPr="00AF3106">
              <w:rPr>
                <w:rStyle w:val="filled-value"/>
                <w:rFonts w:ascii="Times New Roman" w:hAnsi="Times New Roman"/>
              </w:rPr>
              <w:t>Двукрилен гардероб - 18 бр</w:t>
            </w:r>
            <w:r w:rsidR="007437CA">
              <w:rPr>
                <w:rStyle w:val="filled-value"/>
                <w:rFonts w:ascii="Times New Roman" w:hAnsi="Times New Roman"/>
              </w:rPr>
              <w:t xml:space="preserve"> – 21 167,48 евро</w:t>
            </w:r>
            <w:r w:rsidRPr="00AF3106">
              <w:rPr>
                <w:rStyle w:val="filled-value"/>
                <w:rFonts w:ascii="Times New Roman" w:hAnsi="Times New Roman"/>
              </w:rPr>
              <w:t>;</w:t>
            </w:r>
            <w:r w:rsidRPr="00AF3106">
              <w:rPr>
                <w:rFonts w:ascii="Times New Roman" w:hAnsi="Times New Roman"/>
              </w:rPr>
              <w:t xml:space="preserve"> </w:t>
            </w:r>
            <w:r w:rsidRPr="00AF3106">
              <w:rPr>
                <w:rStyle w:val="filled-value"/>
                <w:rFonts w:ascii="Times New Roman" w:hAnsi="Times New Roman"/>
              </w:rPr>
              <w:t>Куфарник - 18 бр</w:t>
            </w:r>
            <w:r w:rsidR="007437CA">
              <w:rPr>
                <w:rStyle w:val="filled-value"/>
                <w:rFonts w:ascii="Times New Roman" w:hAnsi="Times New Roman"/>
              </w:rPr>
              <w:t xml:space="preserve"> – 8 46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7</w:t>
            </w:r>
            <w:r w:rsidR="007437CA">
              <w:rPr>
                <w:rStyle w:val="filled-value"/>
                <w:rFonts w:ascii="Times New Roman" w:hAnsi="Times New Roman"/>
              </w:rPr>
              <w:t>,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00</w:t>
            </w:r>
            <w:r w:rsidR="007437CA">
              <w:rPr>
                <w:rStyle w:val="filled-value"/>
                <w:rFonts w:ascii="Times New Roman" w:hAnsi="Times New Roman"/>
              </w:rPr>
              <w:t xml:space="preserve"> евро</w:t>
            </w:r>
            <w:r>
              <w:rPr>
                <w:rStyle w:val="filled-value"/>
                <w:rFonts w:ascii="Times New Roman" w:hAnsi="Times New Roman"/>
              </w:rPr>
              <w:t>;</w:t>
            </w:r>
            <w:r w:rsidRPr="00AF3106">
              <w:rPr>
                <w:rFonts w:ascii="Times New Roman" w:hAnsi="Times New Roman"/>
              </w:rPr>
              <w:t xml:space="preserve"> </w:t>
            </w:r>
            <w:r w:rsidRPr="00AF3106">
              <w:rPr>
                <w:rStyle w:val="filled-value"/>
                <w:rFonts w:ascii="Times New Roman" w:hAnsi="Times New Roman"/>
              </w:rPr>
              <w:t>Табла за легло - 18 бр.</w:t>
            </w:r>
            <w:r w:rsidR="007437CA">
              <w:rPr>
                <w:rStyle w:val="filled-value"/>
                <w:rFonts w:ascii="Times New Roman" w:hAnsi="Times New Roman"/>
              </w:rPr>
              <w:t xml:space="preserve"> – 7 408,6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1</w:t>
            </w:r>
            <w:r w:rsidR="007437CA">
              <w:rPr>
                <w:rStyle w:val="filled-value"/>
                <w:rFonts w:ascii="Times New Roman" w:hAnsi="Times New Roman"/>
              </w:rPr>
              <w:t xml:space="preserve"> евро</w:t>
            </w:r>
            <w:r>
              <w:rPr>
                <w:rStyle w:val="filled-value"/>
                <w:rFonts w:ascii="Times New Roman" w:hAnsi="Times New Roman"/>
              </w:rPr>
              <w:t>;</w:t>
            </w:r>
            <w:r w:rsidRPr="00AF3106">
              <w:rPr>
                <w:rStyle w:val="filled-value"/>
                <w:rFonts w:ascii="Times New Roman" w:hAnsi="Times New Roman"/>
              </w:rPr>
              <w:t xml:space="preserve"> Тоалетка - 18 бр.</w:t>
            </w:r>
            <w:r w:rsidR="007437CA">
              <w:rPr>
                <w:rStyle w:val="filled-value"/>
                <w:rFonts w:ascii="Times New Roman" w:hAnsi="Times New Roman"/>
              </w:rPr>
              <w:t xml:space="preserve"> – 10 583,7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5</w:t>
            </w:r>
            <w:r w:rsidR="007437CA">
              <w:rPr>
                <w:rStyle w:val="filled-value"/>
                <w:rFonts w:ascii="Times New Roman" w:hAnsi="Times New Roman"/>
              </w:rPr>
              <w:t xml:space="preserve"> евро</w:t>
            </w:r>
            <w:r>
              <w:rPr>
                <w:rStyle w:val="filled-value"/>
                <w:rFonts w:ascii="Times New Roman" w:hAnsi="Times New Roman"/>
              </w:rPr>
              <w:t>;</w:t>
            </w:r>
            <w:r w:rsidRPr="00AF3106">
              <w:rPr>
                <w:rStyle w:val="filled-value"/>
                <w:rFonts w:ascii="Times New Roman" w:hAnsi="Times New Roman"/>
              </w:rPr>
              <w:t xml:space="preserve"> Огледало - 18 бр.</w:t>
            </w:r>
            <w:r w:rsidR="007437CA">
              <w:rPr>
                <w:rStyle w:val="filled-value"/>
                <w:rFonts w:ascii="Times New Roman" w:hAnsi="Times New Roman"/>
              </w:rPr>
              <w:t xml:space="preserve"> – 7 408,6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1</w:t>
            </w:r>
            <w:r>
              <w:rPr>
                <w:rStyle w:val="filled-value"/>
                <w:rFonts w:ascii="Times New Roman" w:hAnsi="Times New Roman"/>
              </w:rPr>
              <w:t xml:space="preserve">; </w:t>
            </w:r>
            <w:r w:rsidRPr="00E64FBD">
              <w:rPr>
                <w:rStyle w:val="filled-value"/>
                <w:rFonts w:ascii="Times New Roman" w:hAnsi="Times New Roman"/>
              </w:rPr>
              <w:t>Нощни шкафчета - 36 бр.</w:t>
            </w:r>
            <w:r w:rsidR="007437CA">
              <w:rPr>
                <w:rStyle w:val="filled-value"/>
                <w:rFonts w:ascii="Times New Roman" w:hAnsi="Times New Roman"/>
              </w:rPr>
              <w:t xml:space="preserve"> – 8 46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7</w:t>
            </w:r>
            <w:r w:rsidR="007437CA">
              <w:rPr>
                <w:rStyle w:val="filled-value"/>
                <w:rFonts w:ascii="Times New Roman" w:hAnsi="Times New Roman"/>
              </w:rPr>
              <w:t>,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00</w:t>
            </w:r>
            <w:r w:rsidR="007437CA">
              <w:rPr>
                <w:rStyle w:val="filled-value"/>
                <w:rFonts w:ascii="Times New Roman" w:hAnsi="Times New Roman"/>
              </w:rPr>
              <w:t xml:space="preserve"> евро</w:t>
            </w:r>
          </w:p>
          <w:p w14:paraId="7E9D6CF2" w14:textId="77777777" w:rsidR="00874B4B" w:rsidRDefault="00874B4B" w:rsidP="0087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  <w:b/>
                <w:bCs/>
              </w:rPr>
            </w:pPr>
            <w:r w:rsidRPr="00350466">
              <w:rPr>
                <w:rStyle w:val="filled-value"/>
                <w:rFonts w:ascii="Times New Roman" w:hAnsi="Times New Roman"/>
                <w:b/>
                <w:bCs/>
              </w:rPr>
              <w:t xml:space="preserve">Прогнозна стойност в евро без ДДС </w:t>
            </w:r>
            <w:r w:rsidR="009574DA">
              <w:rPr>
                <w:rStyle w:val="filled-value"/>
                <w:rFonts w:ascii="Times New Roman" w:hAnsi="Times New Roman"/>
                <w:b/>
                <w:bCs/>
              </w:rPr>
              <w:t>–</w:t>
            </w:r>
            <w:r w:rsidRPr="00350466">
              <w:rPr>
                <w:rStyle w:val="filled-value"/>
                <w:rFonts w:ascii="Times New Roman" w:hAnsi="Times New Roman"/>
                <w:b/>
                <w:bCs/>
              </w:rPr>
              <w:t xml:space="preserve"> </w:t>
            </w:r>
            <w:r w:rsidR="009574DA">
              <w:rPr>
                <w:rStyle w:val="filled-value"/>
                <w:rFonts w:ascii="Times New Roman" w:hAnsi="Times New Roman"/>
                <w:b/>
                <w:bCs/>
              </w:rPr>
              <w:t>63 502,4</w:t>
            </w:r>
            <w:r w:rsidR="00362B6C">
              <w:rPr>
                <w:rStyle w:val="filled-value"/>
                <w:rFonts w:ascii="Times New Roman" w:hAnsi="Times New Roman"/>
                <w:b/>
                <w:bCs/>
                <w:lang w:val="en-US"/>
              </w:rPr>
              <w:t>5</w:t>
            </w:r>
            <w:r w:rsidR="009574DA">
              <w:rPr>
                <w:rStyle w:val="filled-value"/>
                <w:rFonts w:ascii="Times New Roman" w:hAnsi="Times New Roman"/>
                <w:b/>
                <w:bCs/>
              </w:rPr>
              <w:t xml:space="preserve"> евро</w:t>
            </w:r>
          </w:p>
          <w:p w14:paraId="78696B22" w14:textId="77777777" w:rsidR="007437CA" w:rsidRPr="00350466" w:rsidRDefault="007437CA" w:rsidP="0087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  <w:b/>
                <w:bCs/>
              </w:rPr>
            </w:pPr>
          </w:p>
          <w:p w14:paraId="7F3FF4DA" w14:textId="77777777" w:rsidR="00874B4B" w:rsidRPr="00E64FBD" w:rsidRDefault="00874B4B" w:rsidP="0087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  <w:b/>
                <w:bCs/>
              </w:rPr>
            </w:pPr>
            <w:r w:rsidRPr="00E64FBD">
              <w:rPr>
                <w:rStyle w:val="filled-value"/>
                <w:rFonts w:ascii="Times New Roman" w:hAnsi="Times New Roman"/>
                <w:b/>
                <w:bCs/>
              </w:rPr>
              <w:t>Обособена позиция 2</w:t>
            </w:r>
            <w:r w:rsidR="007437CA">
              <w:rPr>
                <w:rStyle w:val="filled-value"/>
                <w:rFonts w:ascii="Times New Roman" w:hAnsi="Times New Roman"/>
                <w:b/>
                <w:bCs/>
              </w:rPr>
              <w:t>:</w:t>
            </w:r>
          </w:p>
          <w:p w14:paraId="53A158FD" w14:textId="77777777" w:rsidR="007437CA" w:rsidRDefault="00874B4B" w:rsidP="0087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</w:rPr>
            </w:pPr>
            <w:r>
              <w:rPr>
                <w:rStyle w:val="filled-value"/>
                <w:rFonts w:ascii="Times New Roman" w:hAnsi="Times New Roman"/>
              </w:rPr>
              <w:t>-</w:t>
            </w:r>
            <w:r w:rsidRPr="008157DC">
              <w:rPr>
                <w:rStyle w:val="filled-value"/>
                <w:rFonts w:ascii="Times New Roman" w:hAnsi="Times New Roman"/>
              </w:rPr>
              <w:t>Матраци - 160/200 см. - 4 бр.</w:t>
            </w:r>
            <w:r w:rsidR="007437CA">
              <w:rPr>
                <w:rStyle w:val="filled-value"/>
                <w:rFonts w:ascii="Times New Roman" w:hAnsi="Times New Roman"/>
              </w:rPr>
              <w:t xml:space="preserve"> – 1 526,41 евро</w:t>
            </w:r>
            <w:r>
              <w:rPr>
                <w:rStyle w:val="filled-value"/>
                <w:rFonts w:ascii="Times New Roman" w:hAnsi="Times New Roman"/>
              </w:rPr>
              <w:t xml:space="preserve">; </w:t>
            </w:r>
            <w:r w:rsidRPr="008157DC">
              <w:rPr>
                <w:rStyle w:val="filled-value"/>
                <w:rFonts w:ascii="Times New Roman" w:hAnsi="Times New Roman"/>
              </w:rPr>
              <w:t>Тапицирани основи за матраци - 36 бр.</w:t>
            </w:r>
            <w:r w:rsidR="007437CA">
              <w:rPr>
                <w:rStyle w:val="filled-value"/>
                <w:rFonts w:ascii="Times New Roman" w:hAnsi="Times New Roman"/>
              </w:rPr>
              <w:t xml:space="preserve"> – 4 106,49 евро</w:t>
            </w:r>
            <w:r w:rsidRPr="008157DC">
              <w:rPr>
                <w:rStyle w:val="filled-value"/>
                <w:rFonts w:ascii="Times New Roman" w:hAnsi="Times New Roman"/>
              </w:rPr>
              <w:t>; Матраци - 90/200 см. - 28 бр.</w:t>
            </w:r>
            <w:r w:rsidR="007437CA">
              <w:rPr>
                <w:rStyle w:val="filled-value"/>
                <w:rFonts w:ascii="Times New Roman" w:hAnsi="Times New Roman"/>
              </w:rPr>
              <w:t xml:space="preserve"> </w:t>
            </w:r>
            <w:r w:rsidR="009A2F70">
              <w:rPr>
                <w:rStyle w:val="filled-value"/>
                <w:rFonts w:ascii="Times New Roman" w:hAnsi="Times New Roman"/>
              </w:rPr>
              <w:t>–</w:t>
            </w:r>
            <w:r w:rsidR="007437CA">
              <w:rPr>
                <w:rStyle w:val="filled-value"/>
                <w:rFonts w:ascii="Times New Roman" w:hAnsi="Times New Roman"/>
              </w:rPr>
              <w:t xml:space="preserve"> </w:t>
            </w:r>
            <w:r w:rsidR="009A2F70">
              <w:rPr>
                <w:rStyle w:val="filled-value"/>
                <w:rFonts w:ascii="Times New Roman" w:hAnsi="Times New Roman"/>
              </w:rPr>
              <w:t>5 062,48 евро</w:t>
            </w:r>
            <w:r w:rsidR="009574DA">
              <w:rPr>
                <w:rStyle w:val="filled-value"/>
                <w:rFonts w:ascii="Times New Roman" w:hAnsi="Times New Roman"/>
              </w:rPr>
              <w:t xml:space="preserve"> </w:t>
            </w:r>
          </w:p>
          <w:p w14:paraId="6FDFBD3F" w14:textId="77777777" w:rsidR="00350466" w:rsidRDefault="00350466" w:rsidP="0087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  <w:b/>
                <w:bCs/>
              </w:rPr>
            </w:pPr>
            <w:r w:rsidRPr="00350466">
              <w:rPr>
                <w:rStyle w:val="filled-value"/>
                <w:rFonts w:ascii="Times New Roman" w:hAnsi="Times New Roman"/>
                <w:b/>
                <w:bCs/>
              </w:rPr>
              <w:t xml:space="preserve">Прогнозна стойност в евро без ДДС </w:t>
            </w:r>
            <w:r w:rsidR="009574DA">
              <w:rPr>
                <w:rStyle w:val="filled-value"/>
                <w:rFonts w:ascii="Times New Roman" w:hAnsi="Times New Roman"/>
                <w:b/>
                <w:bCs/>
              </w:rPr>
              <w:t>–</w:t>
            </w:r>
            <w:r w:rsidRPr="00350466">
              <w:rPr>
                <w:rStyle w:val="filled-value"/>
                <w:rFonts w:ascii="Times New Roman" w:hAnsi="Times New Roman"/>
                <w:b/>
                <w:bCs/>
              </w:rPr>
              <w:t xml:space="preserve"> </w:t>
            </w:r>
            <w:r w:rsidR="009574DA">
              <w:rPr>
                <w:rStyle w:val="filled-value"/>
                <w:rFonts w:ascii="Times New Roman" w:hAnsi="Times New Roman"/>
                <w:b/>
                <w:bCs/>
              </w:rPr>
              <w:t>10</w:t>
            </w:r>
            <w:r w:rsidR="009A2F70">
              <w:rPr>
                <w:rStyle w:val="filled-value"/>
                <w:rFonts w:ascii="Times New Roman" w:hAnsi="Times New Roman"/>
                <w:b/>
                <w:bCs/>
              </w:rPr>
              <w:t xml:space="preserve"> </w:t>
            </w:r>
            <w:r w:rsidR="009574DA">
              <w:rPr>
                <w:rStyle w:val="filled-value"/>
                <w:rFonts w:ascii="Times New Roman" w:hAnsi="Times New Roman"/>
                <w:b/>
                <w:bCs/>
              </w:rPr>
              <w:t>695,38 евро</w:t>
            </w:r>
          </w:p>
          <w:p w14:paraId="756C03D5" w14:textId="77777777" w:rsidR="007437CA" w:rsidRPr="00672195" w:rsidRDefault="007437CA" w:rsidP="00874B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</w:rPr>
            </w:pPr>
          </w:p>
          <w:p w14:paraId="4BDBFC96" w14:textId="77777777" w:rsidR="00874B4B" w:rsidRDefault="00874B4B" w:rsidP="00874B4B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Обособена позиция 3</w:t>
            </w:r>
            <w:r w:rsidR="007437CA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5175EA39" w14:textId="72DB2190" w:rsidR="007437CA" w:rsidRPr="002D7155" w:rsidRDefault="00874B4B" w:rsidP="00874B4B">
            <w:pPr>
              <w:autoSpaceDE w:val="0"/>
              <w:snapToGrid w:val="0"/>
              <w:rPr>
                <w:rStyle w:val="filled-value"/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-</w:t>
            </w:r>
            <w:r>
              <w:t xml:space="preserve"> </w:t>
            </w:r>
            <w:r w:rsidRPr="008157DC">
              <w:rPr>
                <w:rStyle w:val="filled-value"/>
                <w:rFonts w:ascii="Times New Roman" w:hAnsi="Times New Roman"/>
              </w:rPr>
              <w:t>Шкаф с мивка - 18 бр.</w:t>
            </w:r>
            <w:r w:rsidR="009A2F70">
              <w:rPr>
                <w:rStyle w:val="filled-value"/>
                <w:rFonts w:ascii="Times New Roman" w:hAnsi="Times New Roman"/>
              </w:rPr>
              <w:t xml:space="preserve"> – 6 434,9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2</w:t>
            </w:r>
            <w:r w:rsidR="009A2F70">
              <w:rPr>
                <w:rStyle w:val="filled-value"/>
                <w:rFonts w:ascii="Times New Roman" w:hAnsi="Times New Roman"/>
              </w:rPr>
              <w:t xml:space="preserve"> евро</w:t>
            </w:r>
            <w:r w:rsidRPr="008157DC">
              <w:rPr>
                <w:rStyle w:val="filled-value"/>
                <w:rFonts w:ascii="Times New Roman" w:hAnsi="Times New Roman"/>
              </w:rPr>
              <w:t>; Смесители -18 бр.</w:t>
            </w:r>
            <w:r w:rsidR="009A2F70">
              <w:rPr>
                <w:rStyle w:val="filled-value"/>
                <w:rFonts w:ascii="Times New Roman" w:hAnsi="Times New Roman"/>
              </w:rPr>
              <w:t xml:space="preserve"> – 3 704,31 евро</w:t>
            </w:r>
            <w:r w:rsidRPr="008157DC">
              <w:rPr>
                <w:rStyle w:val="filled-value"/>
                <w:rFonts w:ascii="Times New Roman" w:hAnsi="Times New Roman"/>
              </w:rPr>
              <w:t>; Моноблок - 18 бр.</w:t>
            </w:r>
            <w:r w:rsidR="009A2F70">
              <w:rPr>
                <w:rStyle w:val="filled-value"/>
                <w:rFonts w:ascii="Times New Roman" w:hAnsi="Times New Roman"/>
              </w:rPr>
              <w:t xml:space="preserve"> –</w:t>
            </w:r>
            <w:r w:rsidRPr="008157DC">
              <w:rPr>
                <w:rStyle w:val="filled-value"/>
                <w:rFonts w:ascii="Times New Roman" w:hAnsi="Times New Roman"/>
              </w:rPr>
              <w:t xml:space="preserve"> </w:t>
            </w:r>
            <w:r w:rsidR="009A2F70">
              <w:rPr>
                <w:rStyle w:val="filled-value"/>
                <w:rFonts w:ascii="Times New Roman" w:hAnsi="Times New Roman"/>
              </w:rPr>
              <w:t>6 403,1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7</w:t>
            </w:r>
            <w:r w:rsidR="009A2F70">
              <w:rPr>
                <w:rStyle w:val="filled-value"/>
                <w:rFonts w:ascii="Times New Roman" w:hAnsi="Times New Roman"/>
              </w:rPr>
              <w:t xml:space="preserve"> евро</w:t>
            </w:r>
            <w:r w:rsidRPr="008157DC">
              <w:rPr>
                <w:rStyle w:val="filled-value"/>
                <w:rFonts w:ascii="Times New Roman" w:hAnsi="Times New Roman"/>
              </w:rPr>
              <w:t>; Душ система - 18 бр.</w:t>
            </w:r>
            <w:r w:rsidR="009A2F70">
              <w:rPr>
                <w:rStyle w:val="filled-value"/>
                <w:rFonts w:ascii="Times New Roman" w:hAnsi="Times New Roman"/>
              </w:rPr>
              <w:t xml:space="preserve"> – 6 350,2</w:t>
            </w:r>
            <w:r w:rsidR="002D7155">
              <w:rPr>
                <w:rStyle w:val="filled-value"/>
                <w:rFonts w:ascii="Times New Roman" w:hAnsi="Times New Roman"/>
                <w:lang w:val="en-US"/>
              </w:rPr>
              <w:t>4</w:t>
            </w:r>
          </w:p>
          <w:p w14:paraId="33A75D7B" w14:textId="77777777" w:rsidR="00350466" w:rsidRDefault="00350466" w:rsidP="0035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  <w:b/>
                <w:bCs/>
              </w:rPr>
            </w:pPr>
            <w:r w:rsidRPr="00350466">
              <w:rPr>
                <w:rStyle w:val="filled-value"/>
                <w:rFonts w:ascii="Times New Roman" w:hAnsi="Times New Roman"/>
                <w:b/>
                <w:bCs/>
              </w:rPr>
              <w:t>Прогнозна стойност в евро без ДДС</w:t>
            </w:r>
            <w:r>
              <w:rPr>
                <w:rStyle w:val="filled-value"/>
                <w:rFonts w:ascii="Times New Roman" w:hAnsi="Times New Roman"/>
              </w:rPr>
              <w:t xml:space="preserve"> </w:t>
            </w:r>
            <w:r w:rsidR="009574DA">
              <w:rPr>
                <w:rStyle w:val="filled-value"/>
                <w:rFonts w:ascii="Times New Roman" w:hAnsi="Times New Roman"/>
              </w:rPr>
              <w:t>–</w:t>
            </w:r>
            <w:r>
              <w:rPr>
                <w:rStyle w:val="filled-value"/>
                <w:rFonts w:ascii="Times New Roman" w:hAnsi="Times New Roman"/>
              </w:rPr>
              <w:t xml:space="preserve"> </w:t>
            </w:r>
            <w:r w:rsidR="00362B6C" w:rsidRPr="00362B6C">
              <w:rPr>
                <w:rStyle w:val="filled-value"/>
                <w:rFonts w:ascii="Times New Roman" w:hAnsi="Times New Roman"/>
                <w:b/>
                <w:bCs/>
              </w:rPr>
              <w:t>22 892,64 евро</w:t>
            </w:r>
          </w:p>
          <w:p w14:paraId="36BA0A2E" w14:textId="77777777" w:rsidR="007437CA" w:rsidRDefault="007437CA" w:rsidP="0035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</w:rPr>
            </w:pPr>
          </w:p>
          <w:p w14:paraId="1A256007" w14:textId="77777777" w:rsidR="00874B4B" w:rsidRDefault="00874B4B" w:rsidP="00874B4B">
            <w:pPr>
              <w:autoSpaceDE w:val="0"/>
              <w:snapToGrid w:val="0"/>
              <w:rPr>
                <w:rStyle w:val="filled-value"/>
                <w:rFonts w:ascii="Times New Roman" w:hAnsi="Times New Roman"/>
                <w:b/>
                <w:bCs/>
              </w:rPr>
            </w:pPr>
            <w:r w:rsidRPr="008157DC">
              <w:rPr>
                <w:rStyle w:val="filled-value"/>
                <w:rFonts w:ascii="Times New Roman" w:hAnsi="Times New Roman"/>
                <w:b/>
                <w:bCs/>
              </w:rPr>
              <w:t>Обособена позиция 4</w:t>
            </w:r>
            <w:r w:rsidR="007437CA">
              <w:rPr>
                <w:rStyle w:val="filled-value"/>
                <w:rFonts w:ascii="Times New Roman" w:hAnsi="Times New Roman"/>
                <w:b/>
                <w:bCs/>
              </w:rPr>
              <w:t>:</w:t>
            </w:r>
          </w:p>
          <w:p w14:paraId="26E1B3CD" w14:textId="77777777" w:rsidR="007437CA" w:rsidRDefault="00874B4B" w:rsidP="00874B4B">
            <w:pPr>
              <w:autoSpaceDE w:val="0"/>
              <w:snapToGrid w:val="0"/>
              <w:rPr>
                <w:rStyle w:val="filled-value"/>
                <w:rFonts w:ascii="Times New Roman" w:hAnsi="Times New Roman"/>
              </w:rPr>
            </w:pPr>
            <w:r>
              <w:rPr>
                <w:rStyle w:val="filled-value"/>
              </w:rPr>
              <w:t>-</w:t>
            </w:r>
            <w:r>
              <w:t xml:space="preserve"> </w:t>
            </w:r>
            <w:r w:rsidRPr="008157DC">
              <w:rPr>
                <w:rStyle w:val="filled-value"/>
                <w:rFonts w:ascii="Times New Roman" w:hAnsi="Times New Roman"/>
              </w:rPr>
              <w:t>Телевизор - 18 бр.</w:t>
            </w:r>
            <w:r w:rsidR="009A2F70">
              <w:rPr>
                <w:rStyle w:val="filled-value"/>
                <w:rFonts w:ascii="Times New Roman" w:hAnsi="Times New Roman"/>
              </w:rPr>
              <w:t xml:space="preserve"> - </w:t>
            </w:r>
            <w:r w:rsidR="009A2F70" w:rsidRPr="009A2F70">
              <w:rPr>
                <w:rStyle w:val="filled-value"/>
                <w:rFonts w:ascii="Times New Roman" w:hAnsi="Times New Roman"/>
              </w:rPr>
              <w:t>5 080,20 евро</w:t>
            </w:r>
          </w:p>
          <w:p w14:paraId="3BBB8F59" w14:textId="77777777" w:rsidR="00350466" w:rsidRDefault="00350466" w:rsidP="0035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  <w:b/>
                <w:bCs/>
              </w:rPr>
            </w:pPr>
            <w:r w:rsidRPr="00350466">
              <w:rPr>
                <w:rStyle w:val="filled-value"/>
                <w:rFonts w:ascii="Times New Roman" w:hAnsi="Times New Roman"/>
                <w:b/>
                <w:bCs/>
              </w:rPr>
              <w:t>Прогнозна стойност в евро без ДДС</w:t>
            </w:r>
            <w:r>
              <w:rPr>
                <w:rStyle w:val="filled-value"/>
                <w:rFonts w:ascii="Times New Roman" w:hAnsi="Times New Roman"/>
              </w:rPr>
              <w:t xml:space="preserve"> </w:t>
            </w:r>
            <w:r w:rsidR="009574DA">
              <w:rPr>
                <w:rStyle w:val="filled-value"/>
                <w:rFonts w:ascii="Times New Roman" w:hAnsi="Times New Roman"/>
              </w:rPr>
              <w:t>–</w:t>
            </w:r>
            <w:r>
              <w:rPr>
                <w:rStyle w:val="filled-value"/>
                <w:rFonts w:ascii="Times New Roman" w:hAnsi="Times New Roman"/>
              </w:rPr>
              <w:t xml:space="preserve"> </w:t>
            </w:r>
            <w:r w:rsidR="009574DA" w:rsidRPr="009574DA">
              <w:rPr>
                <w:rStyle w:val="filled-value"/>
                <w:rFonts w:ascii="Times New Roman" w:hAnsi="Times New Roman"/>
                <w:b/>
                <w:bCs/>
              </w:rPr>
              <w:t>5 080,20 евро</w:t>
            </w:r>
          </w:p>
          <w:p w14:paraId="257714F0" w14:textId="77777777" w:rsidR="009C7C1D" w:rsidRDefault="009C7C1D" w:rsidP="00350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illed-value"/>
                <w:rFonts w:ascii="Times New Roman" w:hAnsi="Times New Roman"/>
                <w:b/>
                <w:bCs/>
              </w:rPr>
            </w:pPr>
          </w:p>
          <w:p w14:paraId="646AF93A" w14:textId="623247C9" w:rsidR="009C7C1D" w:rsidRPr="00944819" w:rsidRDefault="009C7C1D" w:rsidP="009C7C1D">
            <w:pPr>
              <w:autoSpaceDE w:val="0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963AA7">
              <w:rPr>
                <w:rFonts w:ascii="Times New Roman" w:hAnsi="Times New Roman"/>
                <w:i/>
                <w:iCs/>
                <w:sz w:val="22"/>
                <w:szCs w:val="22"/>
              </w:rPr>
              <w:t>*</w:t>
            </w:r>
            <w:r w:rsidRPr="008B5DB3">
              <w:rPr>
                <w:rFonts w:ascii="Times New Roman" w:hAnsi="Times New Roman"/>
                <w:i/>
                <w:iCs/>
                <w:sz w:val="22"/>
                <w:szCs w:val="22"/>
              </w:rPr>
              <w:t>Посочените стойности представляват максимален разполагаем финансов ресурс на бенефициента, поради което бенефициентът няма да разглежда и ще предлага за отстраняване от участие в процедурата оферти, предлагащи цена по-висока от прогнозната единична цена на отделните активи и/или предлагащи цена по-висока от прогнозната цена за съответната обособена позиция, като несъответстващи на изискванията на бенефициента.</w:t>
            </w:r>
            <w:r w:rsidR="00944819" w:rsidRPr="008B5DB3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76E80F31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</w:t>
            </w:r>
            <w:r w:rsidR="00944819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_____________________________________</w:t>
            </w:r>
          </w:p>
          <w:p w14:paraId="3F9BC4EF" w14:textId="2E069BA2" w:rsidR="002A730C" w:rsidRPr="002A730C" w:rsidRDefault="009574DA" w:rsidP="009574DA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 п</w:t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рогнозна стойност </w:t>
            </w:r>
            <w:r>
              <w:rPr>
                <w:rFonts w:ascii="Times New Roman" w:hAnsi="Times New Roman"/>
                <w:szCs w:val="24"/>
              </w:rPr>
              <w:t xml:space="preserve">на процедурата за четирите обособени позиции  </w:t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в </w:t>
            </w:r>
            <w:r>
              <w:rPr>
                <w:rFonts w:ascii="Times New Roman" w:hAnsi="Times New Roman"/>
                <w:szCs w:val="24"/>
              </w:rPr>
              <w:t>евро</w:t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, без ДДС </w:t>
            </w:r>
            <w:r w:rsidRPr="009A2F70">
              <w:rPr>
                <w:rFonts w:ascii="Times New Roman" w:hAnsi="Times New Roman"/>
                <w:b/>
                <w:bCs/>
                <w:iCs/>
                <w:szCs w:val="24"/>
              </w:rPr>
              <w:t>102 170,6</w:t>
            </w:r>
            <w:r w:rsidR="002D7155">
              <w:rPr>
                <w:rFonts w:ascii="Times New Roman" w:hAnsi="Times New Roman"/>
                <w:b/>
                <w:bCs/>
                <w:iCs/>
                <w:szCs w:val="24"/>
                <w:lang w:val="en-US"/>
              </w:rPr>
              <w:t>7</w:t>
            </w:r>
            <w:r w:rsidRPr="009A2F70">
              <w:rPr>
                <w:rFonts w:ascii="Times New Roman" w:hAnsi="Times New Roman"/>
                <w:b/>
                <w:bCs/>
                <w:iCs/>
                <w:szCs w:val="24"/>
              </w:rPr>
              <w:t xml:space="preserve"> евро</w:t>
            </w:r>
            <w:r>
              <w:rPr>
                <w:rFonts w:ascii="Times New Roman" w:hAnsi="Times New Roman"/>
                <w:iCs/>
                <w:szCs w:val="24"/>
              </w:rPr>
              <w:t xml:space="preserve">  </w:t>
            </w:r>
          </w:p>
        </w:tc>
      </w:tr>
    </w:tbl>
    <w:p w14:paraId="6283EC41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7A0B6DF9" w14:textId="77777777" w:rsidR="00630173" w:rsidRDefault="00630173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386ED0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ІІ.3)  Срок на договора</w:t>
      </w:r>
    </w:p>
    <w:p w14:paraId="0A402440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58"/>
      </w:tblGrid>
      <w:tr w:rsidR="002A730C" w:rsidRPr="002A730C" w14:paraId="48B22540" w14:textId="77777777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64A5" w14:textId="77777777" w:rsidR="009A2F70" w:rsidRDefault="003879C4" w:rsidP="003879C4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065B0A">
              <w:rPr>
                <w:rFonts w:ascii="Times New Roman" w:hAnsi="Times New Roman"/>
                <w:szCs w:val="24"/>
              </w:rPr>
              <w:t xml:space="preserve">Срок за изпълнение в календарни дни </w:t>
            </w:r>
            <w:r w:rsidR="009A2F70">
              <w:rPr>
                <w:rFonts w:ascii="Times New Roman" w:hAnsi="Times New Roman"/>
                <w:szCs w:val="24"/>
              </w:rPr>
              <w:t>от датата на сключване на договора:</w:t>
            </w:r>
          </w:p>
          <w:p w14:paraId="0510ED08" w14:textId="77777777" w:rsidR="009A2F70" w:rsidRDefault="009A2F70" w:rsidP="003879C4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7561EC46" w14:textId="69B91C32" w:rsidR="009F6199" w:rsidRPr="009A2F70" w:rsidRDefault="009A2F70" w:rsidP="003879C4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3879C4" w:rsidRPr="00065B0A">
              <w:rPr>
                <w:rFonts w:ascii="Times New Roman" w:hAnsi="Times New Roman"/>
                <w:szCs w:val="24"/>
              </w:rPr>
              <w:t xml:space="preserve">т 5 (пет) </w:t>
            </w:r>
            <w:r w:rsidR="003879C4" w:rsidRPr="008B5DB3">
              <w:rPr>
                <w:rFonts w:ascii="Times New Roman" w:hAnsi="Times New Roman"/>
                <w:szCs w:val="24"/>
              </w:rPr>
              <w:t xml:space="preserve">до </w:t>
            </w:r>
            <w:r w:rsidR="008B5DB3">
              <w:rPr>
                <w:rFonts w:ascii="Times New Roman" w:hAnsi="Times New Roman"/>
                <w:szCs w:val="24"/>
                <w:lang w:val="en-US"/>
              </w:rPr>
              <w:t>6</w:t>
            </w:r>
            <w:r w:rsidR="003879C4" w:rsidRPr="008B5DB3">
              <w:rPr>
                <w:rFonts w:ascii="Times New Roman" w:hAnsi="Times New Roman"/>
                <w:szCs w:val="24"/>
              </w:rPr>
              <w:t>0 (</w:t>
            </w:r>
            <w:r w:rsidR="008B5DB3">
              <w:rPr>
                <w:rFonts w:ascii="Times New Roman" w:hAnsi="Times New Roman"/>
                <w:szCs w:val="24"/>
              </w:rPr>
              <w:t>шестдесет</w:t>
            </w:r>
            <w:r w:rsidR="003879C4" w:rsidRPr="008B5DB3">
              <w:rPr>
                <w:rFonts w:ascii="Times New Roman" w:hAnsi="Times New Roman"/>
                <w:szCs w:val="24"/>
              </w:rPr>
              <w:t>)</w:t>
            </w:r>
            <w:r w:rsidR="003879C4" w:rsidRPr="00065B0A">
              <w:rPr>
                <w:rFonts w:ascii="Times New Roman" w:hAnsi="Times New Roman"/>
                <w:szCs w:val="24"/>
              </w:rPr>
              <w:t xml:space="preserve"> календарни дни от датата на сключване на договора за доставка, но не по-късно от</w:t>
            </w:r>
            <w:r w:rsidR="009C7C1D">
              <w:rPr>
                <w:rFonts w:ascii="Times New Roman" w:hAnsi="Times New Roman"/>
                <w:szCs w:val="24"/>
              </w:rPr>
              <w:t xml:space="preserve"> датата на</w:t>
            </w:r>
            <w:r w:rsidR="003879C4" w:rsidRPr="00065B0A">
              <w:rPr>
                <w:rFonts w:ascii="Times New Roman" w:hAnsi="Times New Roman"/>
                <w:szCs w:val="24"/>
              </w:rPr>
              <w:t xml:space="preserve"> изтичане </w:t>
            </w:r>
            <w:r w:rsidR="009C7C1D">
              <w:rPr>
                <w:rFonts w:ascii="Times New Roman" w:hAnsi="Times New Roman"/>
                <w:szCs w:val="24"/>
              </w:rPr>
              <w:t xml:space="preserve">на </w:t>
            </w:r>
            <w:r w:rsidR="003879C4" w:rsidRPr="00065B0A">
              <w:rPr>
                <w:rFonts w:ascii="Times New Roman" w:hAnsi="Times New Roman"/>
                <w:szCs w:val="24"/>
              </w:rPr>
              <w:t xml:space="preserve">срока </w:t>
            </w:r>
            <w:r w:rsidR="009C7C1D">
              <w:rPr>
                <w:rFonts w:ascii="Times New Roman" w:hAnsi="Times New Roman"/>
                <w:szCs w:val="24"/>
              </w:rPr>
              <w:t>з</w:t>
            </w:r>
            <w:r w:rsidR="003879C4" w:rsidRPr="00065B0A">
              <w:rPr>
                <w:rFonts w:ascii="Times New Roman" w:hAnsi="Times New Roman"/>
                <w:szCs w:val="24"/>
              </w:rPr>
              <w:t>а изпълнение на АДБФП №BG16RFPR001-1.004-</w:t>
            </w:r>
            <w:r w:rsidR="003879C4">
              <w:rPr>
                <w:rFonts w:ascii="Times New Roman" w:hAnsi="Times New Roman"/>
                <w:szCs w:val="24"/>
              </w:rPr>
              <w:t>2507</w:t>
            </w:r>
            <w:r w:rsidR="003879C4" w:rsidRPr="00065B0A">
              <w:rPr>
                <w:rFonts w:ascii="Times New Roman" w:hAnsi="Times New Roman"/>
                <w:szCs w:val="24"/>
              </w:rPr>
              <w:t>-C01–</w:t>
            </w:r>
            <w:r w:rsidR="003879C4">
              <w:rPr>
                <w:rFonts w:ascii="Times New Roman" w:hAnsi="Times New Roman"/>
                <w:szCs w:val="24"/>
              </w:rPr>
              <w:t>10</w:t>
            </w:r>
            <w:r w:rsidR="003879C4" w:rsidRPr="00065B0A">
              <w:rPr>
                <w:rFonts w:ascii="Times New Roman" w:hAnsi="Times New Roman"/>
                <w:szCs w:val="24"/>
              </w:rPr>
              <w:t>.0</w:t>
            </w:r>
            <w:r w:rsidR="003879C4">
              <w:rPr>
                <w:rFonts w:ascii="Times New Roman" w:hAnsi="Times New Roman"/>
                <w:szCs w:val="24"/>
              </w:rPr>
              <w:t>7</w:t>
            </w:r>
            <w:r w:rsidR="003879C4" w:rsidRPr="00065B0A">
              <w:rPr>
                <w:rFonts w:ascii="Times New Roman" w:hAnsi="Times New Roman"/>
                <w:szCs w:val="24"/>
              </w:rPr>
              <w:t>.2026 г.</w:t>
            </w:r>
          </w:p>
        </w:tc>
      </w:tr>
    </w:tbl>
    <w:p w14:paraId="754BF0C6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7D60C4AD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04661EA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ІІІ: ЮРИДИЧЕСКА, ИКОНОМИЧЕСКА, ФИНАНСОВА И ТЕХНИЧЕСКА ИНФОРМАЦИЯ</w:t>
      </w:r>
    </w:p>
    <w:p w14:paraId="5CB2C59B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153BC73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ІІІ.1) Условия</w:t>
      </w:r>
      <w:r w:rsidR="009308FC">
        <w:rPr>
          <w:rFonts w:ascii="Times New Roman" w:hAnsi="Times New Roman"/>
          <w:b/>
          <w:bCs/>
          <w:szCs w:val="24"/>
        </w:rPr>
        <w:t>,</w:t>
      </w:r>
      <w:r w:rsidRPr="002A730C">
        <w:rPr>
          <w:rFonts w:ascii="Times New Roman" w:hAnsi="Times New Roman"/>
          <w:b/>
          <w:bCs/>
          <w:szCs w:val="24"/>
        </w:rPr>
        <w:t xml:space="preserve"> свързани с изпълнението на </w:t>
      </w:r>
      <w:r w:rsidR="00E22083">
        <w:rPr>
          <w:rFonts w:ascii="Times New Roman" w:hAnsi="Times New Roman"/>
          <w:b/>
          <w:bCs/>
          <w:szCs w:val="24"/>
        </w:rPr>
        <w:t>предмета</w:t>
      </w:r>
      <w:r w:rsidR="00E22083" w:rsidRPr="002A730C">
        <w:rPr>
          <w:rFonts w:ascii="Times New Roman" w:hAnsi="Times New Roman"/>
          <w:b/>
          <w:bCs/>
          <w:szCs w:val="24"/>
        </w:rPr>
        <w:t xml:space="preserve"> </w:t>
      </w:r>
      <w:r w:rsidRPr="002A730C">
        <w:rPr>
          <w:rFonts w:ascii="Times New Roman" w:hAnsi="Times New Roman"/>
          <w:b/>
          <w:bCs/>
          <w:szCs w:val="24"/>
        </w:rPr>
        <w:t>на процедурата</w:t>
      </w:r>
    </w:p>
    <w:p w14:paraId="14716C42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2A730C" w:rsidRPr="002A730C" w14:paraId="5E172B6F" w14:textId="77777777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E9B4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ІІІ.1.1) Изискуеми гаранции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0B520D">
              <w:rPr>
                <w:rFonts w:ascii="Times New Roman" w:hAnsi="Times New Roman"/>
                <w:bCs/>
                <w:i/>
                <w:sz w:val="18"/>
                <w:szCs w:val="18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2DDC9467" w14:textId="77777777" w:rsidR="00DE4EB9" w:rsidRDefault="00DE4EB9" w:rsidP="00B91747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236107C" w14:textId="77777777" w:rsidR="00152969" w:rsidRDefault="002A730C" w:rsidP="00152969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152969">
              <w:rPr>
                <w:rFonts w:ascii="Times New Roman" w:hAnsi="Times New Roman"/>
                <w:b/>
                <w:bCs/>
                <w:szCs w:val="24"/>
              </w:rPr>
              <w:t>Гаранция за добро изпълнение</w:t>
            </w:r>
            <w:r w:rsidR="008A62F1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152969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(</w:t>
            </w:r>
            <w:r w:rsidR="00152969">
              <w:rPr>
                <w:rFonts w:ascii="Times New Roman" w:hAnsi="Times New Roman"/>
                <w:i/>
                <w:sz w:val="18"/>
                <w:szCs w:val="18"/>
              </w:rPr>
              <w:t>не повече от 5 на сто от стойността на договора за изпълнение)</w:t>
            </w:r>
            <w:r w:rsidR="00152969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6F230916" w14:textId="77777777" w:rsidR="008A62F1" w:rsidRPr="008A62F1" w:rsidRDefault="00362B6C" w:rsidP="008A62F1">
            <w:pPr>
              <w:pStyle w:val="ListParagraph"/>
              <w:numPr>
                <w:ilvl w:val="0"/>
                <w:numId w:val="12"/>
              </w:numPr>
              <w:autoSpaceDE w:val="0"/>
              <w:snapToGrid w:val="0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5</w:t>
            </w:r>
            <w:r w:rsidR="008A62F1" w:rsidRPr="008A62F1">
              <w:rPr>
                <w:rFonts w:ascii="Times New Roman" w:hAnsi="Times New Roman"/>
                <w:szCs w:val="24"/>
              </w:rPr>
              <w:t>% от стойността на сключения договор за доставка</w:t>
            </w:r>
          </w:p>
          <w:p w14:paraId="2E2078FF" w14:textId="77777777" w:rsidR="00152969" w:rsidRDefault="00152969" w:rsidP="00152969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Гаранцията за добро изпълнение се предоставя в една от следните форми:</w:t>
            </w:r>
          </w:p>
          <w:p w14:paraId="2ECE9DB0" w14:textId="77777777" w:rsidR="00152969" w:rsidRDefault="00152969" w:rsidP="00152969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1. парична сума;</w:t>
            </w:r>
          </w:p>
          <w:p w14:paraId="4784349D" w14:textId="77777777" w:rsidR="00152969" w:rsidRDefault="00152969" w:rsidP="00152969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2. банкова гаранция;</w:t>
            </w:r>
          </w:p>
          <w:p w14:paraId="35E35669" w14:textId="77777777" w:rsidR="00152969" w:rsidRDefault="00152969" w:rsidP="00152969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3. застраховка, която обезпечава изпълнението чрез покритие на отговорността на Изпълнителя.</w:t>
            </w:r>
          </w:p>
          <w:p w14:paraId="6D76B8C8" w14:textId="77777777" w:rsidR="008A62F1" w:rsidRDefault="008A62F1" w:rsidP="00152969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7E9BCB29" w14:textId="77777777" w:rsidR="00152969" w:rsidRDefault="00152969" w:rsidP="00152969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Участникът/кандидатът, определен за изпълнител, избира сам формата на гаранцията за добро изпълнение.</w:t>
            </w:r>
          </w:p>
          <w:p w14:paraId="39CDE380" w14:textId="77777777" w:rsidR="00152969" w:rsidRDefault="00152969" w:rsidP="00152969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Когато избраният изпълнител е обединение, което не е юридическо лице, всеки от съдружниците в него може да е наредител по банковата гаранция, съответно вносител на сумата по гаранцията или титуляр на застраховката.</w:t>
            </w:r>
          </w:p>
          <w:p w14:paraId="2A9D65DD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359AA3F" w14:textId="77777777" w:rsidR="00D61CE9" w:rsidRDefault="00D61CE9" w:rsidP="00B91747">
            <w:pPr>
              <w:autoSpaceDE w:val="0"/>
              <w:jc w:val="both"/>
              <w:rPr>
                <w:rFonts w:ascii="Times New Roman" w:hAnsi="Times New Roman"/>
              </w:rPr>
            </w:pPr>
            <w:r w:rsidRPr="00D61CE9">
              <w:rPr>
                <w:rFonts w:ascii="Times New Roman" w:hAnsi="Times New Roman"/>
              </w:rPr>
              <w:t>Условията и сроковете за задържане или освобождаване на гаранцията за изпълнение се уреждат в договора за изпълнение</w:t>
            </w:r>
            <w:r>
              <w:rPr>
                <w:rFonts w:ascii="Times New Roman" w:hAnsi="Times New Roman"/>
              </w:rPr>
              <w:t>.</w:t>
            </w:r>
          </w:p>
          <w:p w14:paraId="51E5205B" w14:textId="77777777" w:rsidR="00D61CE9" w:rsidRPr="00D61CE9" w:rsidRDefault="00D61CE9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05016F16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1C23" w14:textId="77777777" w:rsidR="00D61CE9" w:rsidRDefault="00D61CE9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  <w:p w14:paraId="65464A3F" w14:textId="77777777" w:rsidR="002A730C" w:rsidRDefault="002A730C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 w:rsidRPr="002A730C">
              <w:rPr>
                <w:i w:val="0"/>
                <w:color w:val="auto"/>
                <w:sz w:val="24"/>
              </w:rPr>
              <w:t>ІІІ.1.2) Условия и начин на финансиране и плащане и/или препратка към съответните разпоредби, които ги уреждат</w:t>
            </w:r>
          </w:p>
          <w:p w14:paraId="549B436E" w14:textId="77777777" w:rsidR="008A62F1" w:rsidRDefault="008A62F1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  <w:p w14:paraId="6376A60E" w14:textId="77777777" w:rsidR="008A62F1" w:rsidRDefault="008A62F1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>
              <w:rPr>
                <w:i w:val="0"/>
                <w:color w:val="auto"/>
                <w:sz w:val="24"/>
              </w:rPr>
              <w:t>Цената включва:</w:t>
            </w:r>
          </w:p>
          <w:p w14:paraId="59CD51C8" w14:textId="77777777" w:rsidR="008A62F1" w:rsidRDefault="008A62F1" w:rsidP="008A62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Cs w:val="24"/>
                <w:lang w:eastAsia="bg-BG"/>
              </w:rPr>
            </w:pPr>
            <w:r w:rsidRPr="007437CA">
              <w:rPr>
                <w:rFonts w:ascii="Times New Roman" w:hAnsi="Times New Roman"/>
                <w:b/>
                <w:bCs/>
                <w:szCs w:val="24"/>
                <w:lang w:eastAsia="bg-BG"/>
              </w:rPr>
              <w:t>Доставка на ДМА по обособени позиции: ОП 1: Двукрилен гардероб - 18 бр; Куфарник - 18 бр,; Табла за легло - 18 бр.; Тоалетка - 18 бр.; Огледало - 18 бр.; Нощни шкафчета - 36 бр.; ОП 2: Матраци - 160/200 см. - 4 бр.; Тапицирани основи за матраци - 36 бр.; Матраци - 90/200 см. - 28 бр.; ОП 3: Шкаф с мивка - 18 бр.; Смесители -18 бр.; Моноблок - 18 бр. ; Душ система - 18 бр.; ОП 4: Телевизор - 18 бр.</w:t>
            </w:r>
          </w:p>
          <w:p w14:paraId="34C758AC" w14:textId="77777777" w:rsidR="008A62F1" w:rsidRDefault="008A62F1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  <w:p w14:paraId="5EA1915B" w14:textId="77777777" w:rsidR="008A62F1" w:rsidRDefault="008A62F1" w:rsidP="008A62F1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Заплащането ще се извърши по банков път в евро, по посочена банкова сметка от класирания на първо място кандидат (избран изпълнител), както следва:</w:t>
            </w:r>
          </w:p>
          <w:p w14:paraId="775225D9" w14:textId="77777777" w:rsidR="008A62F1" w:rsidRPr="008A62F1" w:rsidRDefault="008A62F1" w:rsidP="00B91747">
            <w:pPr>
              <w:pStyle w:val="BodyText3"/>
              <w:snapToGrid w:val="0"/>
              <w:jc w:val="both"/>
              <w:rPr>
                <w:b w:val="0"/>
                <w:bCs/>
                <w:i w:val="0"/>
                <w:color w:val="auto"/>
                <w:sz w:val="24"/>
              </w:rPr>
            </w:pPr>
          </w:p>
          <w:p w14:paraId="2582F536" w14:textId="77777777" w:rsidR="007C77E8" w:rsidRDefault="00B96795" w:rsidP="007C77E8">
            <w:pPr>
              <w:pStyle w:val="ListParagraph"/>
              <w:numPr>
                <w:ilvl w:val="0"/>
                <w:numId w:val="14"/>
              </w:num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 xml:space="preserve">Окончателно плащане – </w:t>
            </w:r>
            <w:bookmarkStart w:id="0" w:name="_Hlk222397559"/>
            <w:r>
              <w:rPr>
                <w:rFonts w:ascii="Times New Roman" w:hAnsi="Times New Roman"/>
                <w:bCs/>
                <w:szCs w:val="24"/>
              </w:rPr>
              <w:t xml:space="preserve">100% от стойността на сключения договор за доставка, дължими </w:t>
            </w:r>
            <w:r w:rsidR="00676550">
              <w:rPr>
                <w:rFonts w:ascii="Times New Roman" w:hAnsi="Times New Roman"/>
                <w:bCs/>
                <w:szCs w:val="24"/>
              </w:rPr>
              <w:t xml:space="preserve">в срок </w:t>
            </w:r>
            <w:r>
              <w:rPr>
                <w:rFonts w:ascii="Times New Roman" w:hAnsi="Times New Roman"/>
                <w:bCs/>
                <w:szCs w:val="24"/>
              </w:rPr>
              <w:t>до 30 дни след монтажа на доставените ДМА и подписване на приемо-предавателния протокол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bookmarkEnd w:id="0"/>
            <w:r w:rsidR="00676550" w:rsidRPr="00611945">
              <w:rPr>
                <w:rFonts w:ascii="Times New Roman" w:hAnsi="Times New Roman"/>
                <w:bCs/>
                <w:szCs w:val="24"/>
              </w:rPr>
              <w:t>и представяне от страна на ИЗПЪЛНИТЕЛЯ на данъчна фактура</w:t>
            </w:r>
            <w:r w:rsidR="007C77E8">
              <w:rPr>
                <w:rFonts w:ascii="Times New Roman" w:hAnsi="Times New Roman"/>
                <w:szCs w:val="24"/>
              </w:rPr>
              <w:t>, която задължително съдържа следния текст:</w:t>
            </w:r>
          </w:p>
          <w:p w14:paraId="2C05EA5E" w14:textId="77777777" w:rsidR="007C77E8" w:rsidRDefault="007C77E8" w:rsidP="007C77E8">
            <w:pPr>
              <w:pStyle w:val="ListParagraph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79FCD224" w14:textId="77777777" w:rsidR="00676550" w:rsidRPr="007C77E8" w:rsidRDefault="001B53E1" w:rsidP="007C77E8">
            <w:pPr>
              <w:pStyle w:val="ListParagraph"/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“</w:t>
            </w:r>
            <w:r w:rsidR="007C77E8" w:rsidRPr="00963AA7">
              <w:rPr>
                <w:rFonts w:ascii="Times New Roman" w:hAnsi="Times New Roman"/>
                <w:szCs w:val="24"/>
              </w:rPr>
              <w:t xml:space="preserve">Разходите са извършени във връзка с изпълнение на договор </w:t>
            </w:r>
            <w:bookmarkStart w:id="1" w:name="_Hlk222397792"/>
            <w:r w:rsidR="007C77E8" w:rsidRPr="007C77E8">
              <w:rPr>
                <w:rFonts w:ascii="Times New Roman" w:hAnsi="Times New Roman"/>
                <w:szCs w:val="24"/>
              </w:rPr>
              <w:t>№ BG16RFPR001-1.004-2507</w:t>
            </w:r>
            <w:r w:rsidR="007C77E8" w:rsidRPr="00963AA7">
              <w:rPr>
                <w:rFonts w:ascii="Times New Roman" w:hAnsi="Times New Roman"/>
                <w:szCs w:val="24"/>
              </w:rPr>
              <w:t>-C01</w:t>
            </w:r>
            <w:bookmarkEnd w:id="1"/>
            <w:r w:rsidR="007C77E8" w:rsidRPr="00963AA7">
              <w:rPr>
                <w:rFonts w:ascii="Times New Roman" w:hAnsi="Times New Roman"/>
                <w:szCs w:val="24"/>
              </w:rPr>
              <w:t xml:space="preserve"> по процедура „</w:t>
            </w:r>
            <w:r w:rsidR="007C77E8" w:rsidRPr="007C77E8">
              <w:rPr>
                <w:rFonts w:ascii="Times New Roman" w:hAnsi="Times New Roman"/>
                <w:szCs w:val="24"/>
              </w:rPr>
              <w:t>Подкрепа за семейните предприятия, предприятията от творческите индустрии и занаятите</w:t>
            </w:r>
            <w:r w:rsidR="007C77E8" w:rsidRPr="00963AA7">
              <w:rPr>
                <w:rFonts w:ascii="Times New Roman" w:hAnsi="Times New Roman"/>
                <w:szCs w:val="24"/>
              </w:rPr>
              <w:t>“</w:t>
            </w:r>
          </w:p>
          <w:p w14:paraId="73169F8B" w14:textId="77777777" w:rsidR="00B96795" w:rsidRDefault="00B96795" w:rsidP="00676550">
            <w:pPr>
              <w:pStyle w:val="ListParagraph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5F38A10" w14:textId="77777777" w:rsidR="00BF582F" w:rsidRDefault="00BF582F" w:rsidP="001274DD">
            <w:pPr>
              <w:pStyle w:val="BodyText3"/>
              <w:snapToGrid w:val="0"/>
              <w:jc w:val="both"/>
              <w:rPr>
                <w:b w:val="0"/>
                <w:bCs/>
                <w:i w:val="0"/>
                <w:color w:val="auto"/>
                <w:sz w:val="24"/>
              </w:rPr>
            </w:pPr>
          </w:p>
          <w:p w14:paraId="2B045750" w14:textId="77777777" w:rsidR="001274DD" w:rsidRPr="002A730C" w:rsidRDefault="001274DD" w:rsidP="001274D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</w:rPr>
              <w:t>Отнася се за всички обособени позиции.</w:t>
            </w:r>
          </w:p>
          <w:p w14:paraId="6096672F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577B81B7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FE2" w14:textId="77777777" w:rsidR="00467A43" w:rsidRPr="002E67C6" w:rsidRDefault="00D87659" w:rsidP="00D87659">
            <w:pPr>
              <w:pStyle w:val="BodyText3"/>
              <w:snapToGrid w:val="0"/>
              <w:jc w:val="both"/>
              <w:rPr>
                <w:b w:val="0"/>
                <w:color w:val="auto"/>
                <w:sz w:val="24"/>
              </w:rPr>
            </w:pPr>
            <w:r w:rsidRPr="002E67C6">
              <w:rPr>
                <w:i w:val="0"/>
                <w:color w:val="auto"/>
                <w:sz w:val="24"/>
              </w:rPr>
              <w:lastRenderedPageBreak/>
              <w:t xml:space="preserve">ІІІ.1.3) </w:t>
            </w:r>
            <w:r w:rsidR="002E67C6" w:rsidRPr="002E67C6">
              <w:rPr>
                <w:i w:val="0"/>
                <w:color w:val="auto"/>
                <w:sz w:val="24"/>
              </w:rPr>
              <w:t xml:space="preserve">Възможни изменения в клаузите на </w:t>
            </w:r>
            <w:r w:rsidR="00467A43" w:rsidRPr="002E67C6">
              <w:rPr>
                <w:i w:val="0"/>
                <w:color w:val="auto"/>
                <w:sz w:val="24"/>
              </w:rPr>
              <w:t>договора за изпълнение</w:t>
            </w:r>
            <w:r w:rsidR="002E67C6" w:rsidRPr="002E67C6">
              <w:rPr>
                <w:i w:val="0"/>
                <w:color w:val="auto"/>
                <w:sz w:val="24"/>
              </w:rPr>
              <w:t xml:space="preserve"> (след подписването му) и условията, при които те могат да се използват</w:t>
            </w:r>
            <w:r w:rsidR="00467A43" w:rsidRPr="002E67C6">
              <w:rPr>
                <w:i w:val="0"/>
                <w:color w:val="auto"/>
                <w:sz w:val="24"/>
              </w:rPr>
              <w:t xml:space="preserve">: </w:t>
            </w:r>
            <w:r w:rsidR="00663862" w:rsidRPr="002E67C6">
              <w:rPr>
                <w:b w:val="0"/>
                <w:bCs/>
                <w:color w:val="auto"/>
              </w:rPr>
              <w:t>(</w:t>
            </w:r>
            <w:r w:rsidR="00663862" w:rsidRPr="002E67C6">
              <w:rPr>
                <w:b w:val="0"/>
                <w:iCs/>
                <w:color w:val="auto"/>
              </w:rPr>
              <w:t>когато е приложимо</w:t>
            </w:r>
            <w:r w:rsidR="00663862" w:rsidRPr="002E67C6">
              <w:rPr>
                <w:b w:val="0"/>
                <w:bCs/>
                <w:color w:val="auto"/>
              </w:rPr>
              <w:t>)</w:t>
            </w:r>
          </w:p>
          <w:p w14:paraId="1FDE201E" w14:textId="77777777" w:rsidR="00636828" w:rsidRDefault="00636828" w:rsidP="00636828">
            <w:pPr>
              <w:pStyle w:val="BodyText3"/>
              <w:rPr>
                <w:bCs/>
                <w:iCs/>
              </w:rPr>
            </w:pPr>
            <w:r>
              <w:rPr>
                <w:b w:val="0"/>
                <w:i w:val="0"/>
                <w:color w:val="auto"/>
              </w:rPr>
              <w:t>Договорът за доставка може да бъде изменен или допълнен на основанията, посочени в чл. 10 от ПМС №4 от 11.01.2024 г. Всяко изменение или допълване на договора подлежи на съгласуване с УО при наличие на основанията, посочени в чл. 10, ал. 3 от ПМС №4 от 11.01.2024 г</w:t>
            </w:r>
            <w:r>
              <w:rPr>
                <w:bCs/>
                <w:iCs/>
              </w:rPr>
              <w:t>.</w:t>
            </w:r>
          </w:p>
          <w:p w14:paraId="2782EF86" w14:textId="77777777" w:rsidR="00D87659" w:rsidRPr="002E67C6" w:rsidRDefault="00D87659" w:rsidP="00467A43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  <w:p w14:paraId="652BAC3D" w14:textId="77777777" w:rsidR="00467A43" w:rsidRPr="002E67C6" w:rsidRDefault="00467A43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0EE3E5B0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365A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ІІІ.1.</w:t>
            </w:r>
            <w:r w:rsidR="00D87659">
              <w:rPr>
                <w:rFonts w:ascii="Times New Roman" w:hAnsi="Times New Roman"/>
                <w:b/>
                <w:bCs/>
                <w:szCs w:val="24"/>
                <w:lang w:val="ru-RU"/>
              </w:rPr>
              <w:t>4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Други особени условия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 xml:space="preserve">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да </w:t>
            </w:r>
            <w:r w:rsidR="00636828">
              <w:rPr>
                <w:rFonts w:ascii="Times New Roman" w:hAnsi="Times New Roman"/>
                <w:b/>
                <w:bCs/>
                <w:szCs w:val="24"/>
              </w:rPr>
              <w:t>×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не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132DF19D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Ако да, </w:t>
            </w:r>
            <w:r w:rsidRPr="002A730C">
              <w:rPr>
                <w:rFonts w:ascii="Times New Roman" w:hAnsi="Times New Roman"/>
                <w:bCs/>
                <w:szCs w:val="24"/>
              </w:rPr>
              <w:t>опишете ги:</w:t>
            </w:r>
          </w:p>
          <w:p w14:paraId="649AE27C" w14:textId="77777777" w:rsidR="00C06E2D" w:rsidRPr="00C06E2D" w:rsidRDefault="00C06E2D" w:rsidP="00C06E2D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C06E2D">
              <w:rPr>
                <w:rFonts w:ascii="Times New Roman" w:hAnsi="Times New Roman"/>
                <w:szCs w:val="24"/>
              </w:rPr>
              <w:t xml:space="preserve">Участниците следва да предложат в своята оферта гаранционно обслужване на оборудването в години, като гаранционното обслужване на оборудването не е предмет на оценка. Гаранционното обслужване започва да тече от датата на подписване на Приемо-предавателен протокол за доставка. Участниците следва да предложат гаранционно обслужване поне </w:t>
            </w:r>
            <w:r w:rsidR="001B53E1"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C06E2D">
              <w:rPr>
                <w:rFonts w:ascii="Times New Roman" w:hAnsi="Times New Roman"/>
                <w:szCs w:val="24"/>
              </w:rPr>
              <w:t xml:space="preserve"> (две) години, считано от датата на подписване на Приемо- предавателен протокол за доставка, с изключение на: </w:t>
            </w:r>
          </w:p>
          <w:p w14:paraId="24EF8FB5" w14:textId="77777777" w:rsidR="00C06E2D" w:rsidRPr="00C06E2D" w:rsidRDefault="00C06E2D" w:rsidP="00C06E2D">
            <w:pPr>
              <w:pStyle w:val="ListParagraph"/>
              <w:numPr>
                <w:ilvl w:val="0"/>
                <w:numId w:val="14"/>
              </w:num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C06E2D">
              <w:rPr>
                <w:rFonts w:ascii="Times New Roman" w:hAnsi="Times New Roman"/>
                <w:szCs w:val="24"/>
              </w:rPr>
              <w:t>Матраци - 160/200 см. - 4 бр.</w:t>
            </w:r>
          </w:p>
          <w:p w14:paraId="1568D25F" w14:textId="77777777" w:rsidR="00C06E2D" w:rsidRDefault="00C06E2D" w:rsidP="00C06E2D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C06E2D">
              <w:rPr>
                <w:rFonts w:ascii="Times New Roman" w:hAnsi="Times New Roman"/>
                <w:szCs w:val="24"/>
              </w:rPr>
              <w:t xml:space="preserve">за които минималният гаранционен срок следва да бъде поне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C06E2D">
              <w:rPr>
                <w:rFonts w:ascii="Times New Roman" w:hAnsi="Times New Roman"/>
                <w:szCs w:val="24"/>
              </w:rPr>
              <w:t xml:space="preserve"> години, съгласно заложеното в Техническата спецификация.</w:t>
            </w:r>
          </w:p>
          <w:p w14:paraId="715B4227" w14:textId="77777777" w:rsidR="00C06E2D" w:rsidRDefault="00C06E2D" w:rsidP="00C06E2D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5505C27C" w14:textId="77777777" w:rsidR="009C7C1D" w:rsidRDefault="009C7C1D" w:rsidP="00636828">
            <w:pPr>
              <w:autoSpaceDE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 w:rsidRPr="00801C0B">
              <w:rPr>
                <w:rFonts w:ascii="Times New Roman" w:hAnsi="Times New Roman"/>
                <w:i/>
                <w:iCs/>
                <w:sz w:val="22"/>
                <w:szCs w:val="22"/>
              </w:rPr>
              <w:t>*</w:t>
            </w:r>
            <w:r w:rsidRPr="00801C0B">
              <w:rPr>
                <w:i/>
                <w:iCs/>
                <w:sz w:val="22"/>
                <w:szCs w:val="22"/>
              </w:rPr>
              <w:t xml:space="preserve"> </w:t>
            </w:r>
            <w:r w:rsidRPr="00801C0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Предложения, непокриващи изискванията за гаранционен срок, които не съдържат информация за гаранционен срок и/или предложения, които не съдържат информация за гаранционния срок в </w:t>
            </w:r>
            <w:r w:rsidR="00C06E2D">
              <w:rPr>
                <w:rFonts w:ascii="Times New Roman" w:hAnsi="Times New Roman"/>
                <w:i/>
                <w:iCs/>
                <w:sz w:val="22"/>
                <w:szCs w:val="22"/>
              </w:rPr>
              <w:t>години</w:t>
            </w:r>
            <w:r w:rsidRPr="00801C0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ще бъдат предложени за отстраняване.</w:t>
            </w:r>
          </w:p>
          <w:p w14:paraId="5902F3AD" w14:textId="77777777" w:rsidR="00362B6C" w:rsidRDefault="00362B6C" w:rsidP="00636828">
            <w:pPr>
              <w:autoSpaceDE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</w:p>
          <w:p w14:paraId="614B0B83" w14:textId="77777777" w:rsidR="00362B6C" w:rsidRDefault="00362B6C" w:rsidP="00362B6C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362B6C">
              <w:rPr>
                <w:rFonts w:ascii="Times New Roman" w:hAnsi="Times New Roman"/>
                <w:szCs w:val="24"/>
                <w:lang w:val="en-US"/>
              </w:rPr>
              <w:t xml:space="preserve">Всеки </w:t>
            </w:r>
            <w:r w:rsidRPr="00947E74">
              <w:rPr>
                <w:rFonts w:ascii="Times New Roman" w:hAnsi="Times New Roman"/>
                <w:b/>
                <w:bCs/>
                <w:szCs w:val="24"/>
                <w:u w:val="single"/>
                <w:lang w:val="en-US"/>
              </w:rPr>
              <w:t xml:space="preserve">кандидат за изпълнител </w:t>
            </w:r>
            <w:r w:rsidRPr="00947E74">
              <w:rPr>
                <w:rFonts w:ascii="Times New Roman" w:hAnsi="Times New Roman"/>
                <w:b/>
                <w:bCs/>
                <w:szCs w:val="24"/>
                <w:u w:val="single"/>
              </w:rPr>
              <w:t>по Обособена позиция 1</w:t>
            </w:r>
            <w:r w:rsidRPr="00362B6C">
              <w:rPr>
                <w:rFonts w:ascii="Times New Roman" w:hAnsi="Times New Roman"/>
                <w:szCs w:val="24"/>
                <w:lang w:val="en-US"/>
              </w:rPr>
              <w:t xml:space="preserve"> е необходимо да направи оглед на мястото на изпълнение на проекта на адрес:</w:t>
            </w:r>
            <w:r w:rsidR="00C159CC">
              <w:rPr>
                <w:rFonts w:ascii="Times New Roman" w:hAnsi="Times New Roman"/>
                <w:szCs w:val="24"/>
              </w:rPr>
              <w:t xml:space="preserve"> гр. Китен, ул. „Черно море“</w:t>
            </w:r>
            <w:r w:rsidRPr="00362B6C">
              <w:rPr>
                <w:rFonts w:ascii="Times New Roman" w:hAnsi="Times New Roman"/>
                <w:szCs w:val="24"/>
                <w:lang w:val="en-US"/>
              </w:rPr>
              <w:t>,</w:t>
            </w:r>
            <w:r w:rsidR="00C159CC">
              <w:rPr>
                <w:rFonts w:ascii="Times New Roman" w:hAnsi="Times New Roman"/>
                <w:szCs w:val="24"/>
              </w:rPr>
              <w:t xml:space="preserve"> </w:t>
            </w:r>
            <w:r w:rsidR="00C159CC" w:rsidRPr="00C159CC">
              <w:rPr>
                <w:rFonts w:ascii="Times New Roman" w:hAnsi="Times New Roman"/>
                <w:szCs w:val="24"/>
              </w:rPr>
              <w:t>№6</w:t>
            </w:r>
            <w:r w:rsidRPr="00362B6C">
              <w:rPr>
                <w:rFonts w:ascii="Times New Roman" w:hAnsi="Times New Roman"/>
                <w:szCs w:val="24"/>
                <w:lang w:val="en-US"/>
              </w:rPr>
              <w:t xml:space="preserve"> и да се запознае на място с обекта в срока за представяне на оферти в работните дни от 10:00 до 12:00 часа, и след предварително насрочена среща по имейл  </w:t>
            </w:r>
            <w:hyperlink r:id="rId8" w:history="1">
              <w:r w:rsidR="00C159CC" w:rsidRPr="008C6AE6">
                <w:rPr>
                  <w:rStyle w:val="Hyperlink"/>
                  <w:rFonts w:ascii="Times New Roman" w:hAnsi="Times New Roman"/>
                  <w:szCs w:val="24"/>
                  <w:lang w:val="en-US"/>
                </w:rPr>
                <w:t>info@hotelsunday-bg.com</w:t>
              </w:r>
            </w:hyperlink>
            <w:r w:rsidR="00C159CC">
              <w:rPr>
                <w:rFonts w:ascii="Times New Roman" w:hAnsi="Times New Roman"/>
                <w:szCs w:val="24"/>
              </w:rPr>
              <w:t xml:space="preserve"> или на тел. </w:t>
            </w:r>
            <w:r w:rsidR="00C159CC" w:rsidRPr="00C159CC">
              <w:rPr>
                <w:rFonts w:ascii="Times New Roman" w:hAnsi="Times New Roman"/>
                <w:szCs w:val="24"/>
              </w:rPr>
              <w:t>0887439851</w:t>
            </w:r>
            <w:r w:rsidRPr="00362B6C">
              <w:rPr>
                <w:rFonts w:ascii="Times New Roman" w:hAnsi="Times New Roman"/>
                <w:szCs w:val="24"/>
                <w:lang w:val="en-US"/>
              </w:rPr>
              <w:t>. За огледа се съставя двустранно подписан протокол, който е неразделна част от офертата на кандидата.</w:t>
            </w:r>
          </w:p>
          <w:p w14:paraId="17058E5D" w14:textId="77777777" w:rsidR="00362B6C" w:rsidRPr="00362B6C" w:rsidRDefault="00362B6C" w:rsidP="00362B6C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4B333D3B" w14:textId="77777777" w:rsidR="00362B6C" w:rsidRPr="00947E74" w:rsidRDefault="00947E74" w:rsidP="00947E74">
            <w:pPr>
              <w:autoSpaceDE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*</w:t>
            </w:r>
            <w:r w:rsidR="00362B6C" w:rsidRPr="00947E74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Оферти на кандидати за изпълнители</w:t>
            </w:r>
            <w:r w:rsidR="00C159CC" w:rsidRPr="00947E7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по Обособена позиция 1</w:t>
            </w:r>
            <w:r w:rsidR="00362B6C" w:rsidRPr="00947E74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, които не са направили оглед на място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,</w:t>
            </w:r>
            <w:r w:rsidR="00362B6C" w:rsidRPr="00947E74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 няма да бъдат разглеждани. Посещението на място е необходимо за запознаване </w:t>
            </w:r>
            <w:r w:rsidR="00362B6C" w:rsidRPr="00947E74">
              <w:rPr>
                <w:rFonts w:ascii="Times New Roman" w:hAnsi="Times New Roman"/>
                <w:i/>
                <w:iCs/>
                <w:sz w:val="22"/>
                <w:szCs w:val="22"/>
              </w:rPr>
              <w:t>със спецификите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, размера и разпределението</w:t>
            </w:r>
            <w:r w:rsidR="00362B6C" w:rsidRPr="00947E74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с</w:t>
            </w:r>
            <w:r w:rsidR="001B53E1">
              <w:rPr>
                <w:rFonts w:ascii="Times New Roman" w:hAnsi="Times New Roman"/>
                <w:i/>
                <w:iCs/>
                <w:sz w:val="22"/>
                <w:szCs w:val="22"/>
              </w:rPr>
              <w:t>таите</w:t>
            </w:r>
            <w:r w:rsidR="00362B6C" w:rsidRPr="00947E74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r w:rsidR="00362B6C" w:rsidRPr="00947E74">
              <w:rPr>
                <w:rFonts w:ascii="Times New Roman" w:hAnsi="Times New Roman"/>
                <w:i/>
                <w:iCs/>
                <w:sz w:val="22"/>
                <w:szCs w:val="22"/>
              </w:rPr>
              <w:t>за които е предвидено</w:t>
            </w:r>
            <w:r w:rsidR="00362B6C" w:rsidRPr="00947E74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 оборудване</w:t>
            </w:r>
            <w:r w:rsidR="00B272FC">
              <w:rPr>
                <w:rFonts w:ascii="Times New Roman" w:hAnsi="Times New Roman"/>
                <w:i/>
                <w:iCs/>
                <w:sz w:val="22"/>
                <w:szCs w:val="22"/>
              </w:rPr>
              <w:t>то</w:t>
            </w:r>
            <w:r w:rsidR="00362B6C" w:rsidRPr="00947E74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.</w:t>
            </w:r>
          </w:p>
          <w:p w14:paraId="07C0EA29" w14:textId="77777777" w:rsidR="002A730C" w:rsidRPr="002A730C" w:rsidRDefault="002A730C" w:rsidP="006700E2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125C99F5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4CA7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058B0614" w14:textId="77777777" w:rsidR="002D5BC3" w:rsidRDefault="002D5BC3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4174D7FA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 xml:space="preserve">ІІІ.2) Условия за участие </w:t>
      </w:r>
    </w:p>
    <w:p w14:paraId="3A8E59D4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510"/>
      </w:tblGrid>
      <w:tr w:rsidR="002A730C" w:rsidRPr="002A730C" w14:paraId="5669CDA5" w14:textId="77777777">
        <w:trPr>
          <w:cantSplit/>
        </w:trPr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E2DA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ІІІ.2.</w:t>
            </w:r>
            <w:r w:rsidRPr="002A730C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  <w:r w:rsidRPr="002A730C">
              <w:rPr>
                <w:rFonts w:ascii="Times New Roman" w:hAnsi="Times New Roman"/>
                <w:b/>
                <w:szCs w:val="24"/>
              </w:rPr>
              <w:t>) Правен статус</w:t>
            </w:r>
          </w:p>
          <w:p w14:paraId="0FC36797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A730C" w:rsidRPr="002A730C" w14:paraId="0728336D" w14:textId="77777777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0FDB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документи:</w:t>
            </w:r>
          </w:p>
          <w:p w14:paraId="74840106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57F3E1CE" w14:textId="77777777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93F9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1DBE73DA" w14:textId="77777777" w:rsidR="006D1DC4" w:rsidRDefault="006D1DC4" w:rsidP="007A13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Д</w:t>
            </w:r>
            <w:r w:rsidR="00D347DC">
              <w:rPr>
                <w:rFonts w:ascii="Times New Roman" w:hAnsi="Times New Roman"/>
              </w:rPr>
              <w:t xml:space="preserve">екларация с посочване на </w:t>
            </w:r>
            <w:r w:rsidR="00EE425E">
              <w:rPr>
                <w:rFonts w:ascii="Times New Roman" w:hAnsi="Times New Roman"/>
              </w:rPr>
              <w:t>ЕИК/ Удостоверение за актуално състояние</w:t>
            </w:r>
            <w:r w:rsidRPr="006D1DC4">
              <w:rPr>
                <w:rFonts w:ascii="Times New Roman" w:hAnsi="Times New Roman"/>
              </w:rPr>
              <w:t>, а когато е физическо лице - документ за самоличност</w:t>
            </w:r>
            <w:r w:rsidR="00D347DC">
              <w:rPr>
                <w:rFonts w:ascii="Times New Roman" w:hAnsi="Times New Roman"/>
              </w:rPr>
              <w:t>;</w:t>
            </w:r>
            <w:r w:rsidRPr="006D1DC4" w:rsidDel="006D1DC4">
              <w:rPr>
                <w:rFonts w:ascii="Times New Roman" w:hAnsi="Times New Roman"/>
                <w:szCs w:val="24"/>
              </w:rPr>
              <w:t xml:space="preserve"> </w:t>
            </w:r>
          </w:p>
          <w:p w14:paraId="2E6F351C" w14:textId="77777777" w:rsidR="002A730C" w:rsidRPr="006D1DC4" w:rsidRDefault="002A730C" w:rsidP="00F8621A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E4250B">
              <w:rPr>
                <w:rFonts w:ascii="Times New Roman" w:hAnsi="Times New Roman"/>
              </w:rPr>
              <w:t>Деклараци</w:t>
            </w:r>
            <w:r w:rsidR="00137D08">
              <w:rPr>
                <w:rFonts w:ascii="Times New Roman" w:hAnsi="Times New Roman"/>
              </w:rPr>
              <w:t>я</w:t>
            </w:r>
            <w:r w:rsidRPr="006D1DC4">
              <w:rPr>
                <w:rFonts w:ascii="Times New Roman" w:hAnsi="Times New Roman"/>
                <w:szCs w:val="24"/>
              </w:rPr>
              <w:t xml:space="preserve"> по </w:t>
            </w:r>
            <w:r w:rsidR="009E2367" w:rsidRPr="002A730C">
              <w:rPr>
                <w:rFonts w:ascii="Times New Roman" w:hAnsi="Times New Roman"/>
                <w:szCs w:val="24"/>
              </w:rPr>
              <w:t xml:space="preserve">чл. </w:t>
            </w:r>
            <w:r w:rsidR="00E22083">
              <w:rPr>
                <w:rFonts w:ascii="Times New Roman" w:hAnsi="Times New Roman"/>
                <w:szCs w:val="24"/>
              </w:rPr>
              <w:t>12, ал. 1, т. 1 от ПМС №</w:t>
            </w:r>
            <w:r w:rsidR="004C41E5" w:rsidRPr="002F13BF">
              <w:rPr>
                <w:rFonts w:ascii="Times New Roman" w:hAnsi="Times New Roman"/>
                <w:szCs w:val="24"/>
              </w:rPr>
              <w:t xml:space="preserve"> 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>4</w:t>
            </w:r>
            <w:r w:rsidR="009308FC">
              <w:rPr>
                <w:rFonts w:ascii="Times New Roman" w:hAnsi="Times New Roman"/>
                <w:szCs w:val="24"/>
              </w:rPr>
              <w:t>/</w:t>
            </w:r>
            <w:r w:rsidR="00F8621A" w:rsidRPr="00F8621A">
              <w:rPr>
                <w:rFonts w:ascii="Times New Roman" w:hAnsi="Times New Roman"/>
                <w:szCs w:val="24"/>
              </w:rPr>
              <w:t>11.01.2024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9308FC">
              <w:rPr>
                <w:rFonts w:ascii="Times New Roman" w:hAnsi="Times New Roman"/>
                <w:szCs w:val="24"/>
              </w:rPr>
              <w:t>г.</w:t>
            </w:r>
          </w:p>
          <w:p w14:paraId="7B552E83" w14:textId="77777777" w:rsidR="002A730C" w:rsidRPr="002A730C" w:rsidRDefault="002A730C" w:rsidP="00B9174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Д</w:t>
            </w:r>
            <w:r w:rsidR="00F57DB3">
              <w:rPr>
                <w:rFonts w:ascii="Times New Roman" w:hAnsi="Times New Roman"/>
                <w:szCs w:val="24"/>
              </w:rPr>
              <w:t>екларация за добро изпълнение</w:t>
            </w:r>
            <w:r w:rsidR="00D347DC">
              <w:rPr>
                <w:rFonts w:ascii="Times New Roman" w:hAnsi="Times New Roman"/>
                <w:szCs w:val="24"/>
              </w:rPr>
              <w:t>.</w:t>
            </w:r>
          </w:p>
          <w:p w14:paraId="0DE65267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A730C" w:rsidRPr="002A730C" w14:paraId="716465DB" w14:textId="77777777">
        <w:trPr>
          <w:cantSplit/>
          <w:trHeight w:val="485"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7201" w14:textId="77777777" w:rsidR="002A730C" w:rsidRPr="002A730C" w:rsidRDefault="002A730C" w:rsidP="009308FC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ІІІ.2.</w:t>
            </w:r>
            <w:r w:rsidR="00257D2C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</w:t>
            </w:r>
            <w:r w:rsidR="00F8621A" w:rsidRPr="00F8621A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="00F8621A">
              <w:rPr>
                <w:rFonts w:ascii="Times New Roman" w:hAnsi="Times New Roman"/>
                <w:b/>
                <w:bCs/>
                <w:szCs w:val="24"/>
              </w:rPr>
              <w:t>кономическо и финансово</w:t>
            </w:r>
            <w:r w:rsidR="00F8621A" w:rsidRPr="00F8621A">
              <w:rPr>
                <w:rFonts w:ascii="Times New Roman" w:hAnsi="Times New Roman"/>
                <w:b/>
                <w:bCs/>
                <w:szCs w:val="24"/>
              </w:rPr>
              <w:t xml:space="preserve"> състояние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 (по чл. 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, ал. </w:t>
            </w:r>
            <w:r w:rsidR="009308FC">
              <w:rPr>
                <w:rFonts w:ascii="Times New Roman" w:hAnsi="Times New Roman"/>
                <w:b/>
                <w:bCs/>
                <w:szCs w:val="24"/>
              </w:rPr>
              <w:t>11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0436BD">
              <w:rPr>
                <w:rFonts w:ascii="Times New Roman" w:hAnsi="Times New Roman"/>
                <w:b/>
                <w:bCs/>
                <w:szCs w:val="24"/>
              </w:rPr>
              <w:t>от ПМС</w:t>
            </w:r>
            <w:r w:rsidR="006B016F" w:rsidRPr="002F13BF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6B016F">
              <w:rPr>
                <w:rFonts w:ascii="Times New Roman" w:hAnsi="Times New Roman"/>
                <w:b/>
                <w:bCs/>
                <w:szCs w:val="24"/>
              </w:rPr>
              <w:t>№</w:t>
            </w:r>
            <w:r w:rsidR="00F8621A">
              <w:rPr>
                <w:rFonts w:ascii="Times New Roman" w:hAnsi="Times New Roman"/>
                <w:b/>
                <w:bCs/>
                <w:szCs w:val="24"/>
              </w:rPr>
              <w:t xml:space="preserve"> 4/11.01.2024</w:t>
            </w:r>
            <w:r w:rsidR="009308FC">
              <w:rPr>
                <w:rFonts w:ascii="Times New Roman" w:hAnsi="Times New Roman"/>
                <w:b/>
                <w:bCs/>
                <w:szCs w:val="24"/>
              </w:rPr>
              <w:t xml:space="preserve"> г.)</w:t>
            </w:r>
          </w:p>
        </w:tc>
      </w:tr>
      <w:tr w:rsidR="002A730C" w:rsidRPr="002A730C" w14:paraId="08E00BD0" w14:textId="77777777" w:rsidTr="00630173">
        <w:trPr>
          <w:trHeight w:val="1691"/>
        </w:trPr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33A46610" w14:textId="77777777" w:rsidR="002A730C" w:rsidRPr="00F8621A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44EC560B" w14:textId="77777777" w:rsidR="00180B3B" w:rsidRDefault="00180B3B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39ADC2DB" w14:textId="77777777" w:rsidR="00BF582F" w:rsidRPr="00BF582F" w:rsidRDefault="00BF582F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Валидно за трите обособени позиции:</w:t>
            </w:r>
          </w:p>
          <w:p w14:paraId="5A1923BF" w14:textId="77777777" w:rsidR="00EF1EB1" w:rsidRDefault="00EF1EB1" w:rsidP="00EF1EB1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Копия от отчетите за приходите и разходите за последните 3 (три) приключени финансови години, в зависимост от датата, на която кандидатът е учреден или е започнал дейността си</w:t>
            </w:r>
            <w:r w:rsidR="009C7C1D">
              <w:rPr>
                <w:rFonts w:ascii="Times New Roman" w:hAnsi="Times New Roman"/>
                <w:szCs w:val="24"/>
              </w:rPr>
              <w:t>.</w:t>
            </w:r>
          </w:p>
          <w:p w14:paraId="117D4E93" w14:textId="77777777" w:rsidR="00636828" w:rsidRDefault="00636828" w:rsidP="00636828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Когато кандидатът е чуждестранно юридическо лице или обединение предоставя еквивалентни документи.</w:t>
            </w:r>
          </w:p>
          <w:p w14:paraId="0F3C1E5E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C222" w14:textId="77777777" w:rsid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2AD55EDB" w14:textId="77777777" w:rsidR="00BF582F" w:rsidRPr="002A730C" w:rsidRDefault="00BF582F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56A4BC7E" w14:textId="77777777" w:rsidR="002A730C" w:rsidRPr="00BF582F" w:rsidRDefault="00BF582F" w:rsidP="00630173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BF582F">
              <w:rPr>
                <w:rFonts w:ascii="Times New Roman" w:hAnsi="Times New Roman"/>
                <w:szCs w:val="24"/>
              </w:rPr>
              <w:t>Кандидатът трябва да има общ оборот за последните 3 (три) приключени финансови години, в зависимост от датата, на която е учреден или е започнал дейността си, който да е равен или превишаващ 2 (два) пъти прогнозната стойност на</w:t>
            </w:r>
            <w:r w:rsidR="009C7C1D">
              <w:rPr>
                <w:rFonts w:ascii="Times New Roman" w:hAnsi="Times New Roman"/>
                <w:szCs w:val="24"/>
              </w:rPr>
              <w:t xml:space="preserve"> обособената позиция</w:t>
            </w:r>
            <w:r w:rsidRPr="00BF582F">
              <w:rPr>
                <w:rFonts w:ascii="Times New Roman" w:hAnsi="Times New Roman"/>
                <w:szCs w:val="24"/>
              </w:rPr>
              <w:t>, за която се кандидаства.</w:t>
            </w:r>
          </w:p>
        </w:tc>
      </w:tr>
      <w:tr w:rsidR="002A730C" w:rsidRPr="002A730C" w14:paraId="7A6EF01C" w14:textId="77777777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DC78" w14:textId="77777777" w:rsidR="00A96076" w:rsidRDefault="00A96076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1E39A06" w14:textId="77777777" w:rsidR="00A96076" w:rsidRDefault="00A96076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3989505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ІІІ.2.</w:t>
            </w:r>
            <w:r w:rsidR="00257D2C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Технически възможности и</w:t>
            </w:r>
            <w:r w:rsidR="00B13FAF">
              <w:rPr>
                <w:rFonts w:ascii="Times New Roman" w:hAnsi="Times New Roman"/>
                <w:b/>
                <w:bCs/>
                <w:szCs w:val="24"/>
              </w:rPr>
              <w:t>/или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квалификация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 (по чл. 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, ал. 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 xml:space="preserve">13 </w:t>
            </w:r>
            <w:r w:rsidR="000436BD">
              <w:rPr>
                <w:rFonts w:ascii="Times New Roman" w:hAnsi="Times New Roman"/>
                <w:b/>
                <w:bCs/>
                <w:szCs w:val="24"/>
              </w:rPr>
              <w:t>от ПМС</w:t>
            </w:r>
            <w:r w:rsidR="00BB1E0C">
              <w:rPr>
                <w:rFonts w:ascii="Times New Roman" w:hAnsi="Times New Roman"/>
                <w:b/>
                <w:bCs/>
                <w:szCs w:val="24"/>
              </w:rPr>
              <w:t xml:space="preserve"> №</w:t>
            </w:r>
            <w:r w:rsidR="00043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A6458D" w:rsidRPr="00A6458D">
              <w:rPr>
                <w:rFonts w:ascii="Times New Roman" w:hAnsi="Times New Roman"/>
                <w:b/>
                <w:bCs/>
                <w:szCs w:val="24"/>
              </w:rPr>
              <w:t xml:space="preserve">4/11.01.2024 </w:t>
            </w:r>
            <w:r w:rsidR="009308FC">
              <w:rPr>
                <w:rFonts w:ascii="Times New Roman" w:hAnsi="Times New Roman"/>
                <w:b/>
                <w:bCs/>
                <w:szCs w:val="24"/>
              </w:rPr>
              <w:t>г.)</w:t>
            </w:r>
          </w:p>
          <w:p w14:paraId="6F99CD89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0CF367D0" w14:textId="77777777" w:rsidTr="00630173">
        <w:trPr>
          <w:trHeight w:val="1368"/>
        </w:trPr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0CFE5F61" w14:textId="77777777" w:rsidR="002A730C" w:rsidRPr="00F8621A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159DD3CC" w14:textId="77777777" w:rsidR="00180B3B" w:rsidRPr="00EF1EB1" w:rsidRDefault="00180B3B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62D2FE7E" w14:textId="77777777" w:rsidR="002A730C" w:rsidRPr="00EF1EB1" w:rsidRDefault="00EF1EB1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EF1EB1">
              <w:rPr>
                <w:rFonts w:ascii="Times New Roman" w:hAnsi="Times New Roman"/>
                <w:szCs w:val="24"/>
              </w:rPr>
              <w:t>Неприложимо</w:t>
            </w:r>
          </w:p>
          <w:p w14:paraId="537A0941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E885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2901EAFE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  <w:p w14:paraId="49A0E059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___________________________________</w:t>
            </w:r>
          </w:p>
          <w:p w14:paraId="3BCB9A83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0E25054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3530A871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26BACFB1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ІV ПРОЦЕДУРА</w:t>
      </w:r>
    </w:p>
    <w:p w14:paraId="67BE8E91" w14:textId="77777777" w:rsidR="00D66412" w:rsidRDefault="00D66412" w:rsidP="002A730C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147045A4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 w:rsidR="00257D2C">
        <w:rPr>
          <w:rFonts w:ascii="Times New Roman" w:hAnsi="Times New Roman"/>
          <w:b/>
          <w:bCs/>
          <w:szCs w:val="24"/>
        </w:rPr>
        <w:t>1</w:t>
      </w:r>
      <w:r w:rsidRPr="002A730C">
        <w:rPr>
          <w:rFonts w:ascii="Times New Roman" w:hAnsi="Times New Roman"/>
          <w:b/>
          <w:bCs/>
          <w:szCs w:val="24"/>
        </w:rPr>
        <w:t>) Критерий за оценка на офертите</w:t>
      </w:r>
    </w:p>
    <w:p w14:paraId="322C6CCF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24"/>
      </w:tblGrid>
      <w:tr w:rsidR="002A730C" w:rsidRPr="002A730C" w14:paraId="72C49D14" w14:textId="77777777"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1EEF" w14:textId="77777777" w:rsidR="002A730C" w:rsidRPr="002A730C" w:rsidRDefault="004249B2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Икономически най-изгодна оферта съгласно един от следните критерии:</w:t>
            </w:r>
          </w:p>
          <w:p w14:paraId="424A9994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моля, отбележете приложимото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14:paraId="42F2AC31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0199EB78" w14:textId="77777777">
        <w:tc>
          <w:tcPr>
            <w:tcW w:w="886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FAD4" w14:textId="77777777" w:rsidR="00C5724E" w:rsidRPr="002A730C" w:rsidRDefault="00C5724E" w:rsidP="00C5724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най-ниска цена                                    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35058CE1" w14:textId="77777777" w:rsidR="00C5724E" w:rsidRDefault="00C5724E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0FA62F0" w14:textId="77777777" w:rsidR="002A730C" w:rsidRPr="002A730C" w:rsidRDefault="006F076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ниво на разходите, като се отчита разходната ефективност</w:t>
            </w:r>
            <w:r w:rsidR="00A65779">
              <w:rPr>
                <w:rFonts w:ascii="Times New Roman" w:hAnsi="Times New Roman"/>
                <w:b/>
                <w:bCs/>
                <w:szCs w:val="24"/>
              </w:rPr>
              <w:t>, включително разходите за целия жизнен цикъл</w:t>
            </w:r>
            <w:r w:rsidR="00190D71">
              <w:rPr>
                <w:rFonts w:ascii="Times New Roman" w:hAnsi="Times New Roman"/>
                <w:b/>
                <w:bCs/>
                <w:szCs w:val="24"/>
              </w:rPr>
              <w:t xml:space="preserve">        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  <w:r w:rsidR="00DE0FAB">
              <w:rPr>
                <w:rFonts w:ascii="Times New Roman" w:hAnsi="Times New Roman"/>
                <w:b/>
                <w:bCs/>
                <w:szCs w:val="24"/>
              </w:rPr>
              <w:t xml:space="preserve">   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10B26ACE" w14:textId="77777777" w:rsidR="006700E2" w:rsidRDefault="006700E2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27B81D9B" w14:textId="77777777" w:rsidR="00A65779" w:rsidRPr="00CF06F8" w:rsidRDefault="00DE0FAB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976D9">
              <w:rPr>
                <w:rFonts w:ascii="Times New Roman" w:hAnsi="Times New Roman"/>
                <w:b/>
                <w:bCs/>
                <w:szCs w:val="24"/>
              </w:rPr>
              <w:t xml:space="preserve">оптимално съотношение качество – цена              </w:t>
            </w:r>
            <w:r w:rsidR="00636828">
              <w:rPr>
                <w:rFonts w:ascii="Times New Roman" w:hAnsi="Times New Roman"/>
                <w:b/>
                <w:bCs/>
                <w:szCs w:val="24"/>
              </w:rPr>
              <w:t>×</w:t>
            </w:r>
          </w:p>
          <w:p w14:paraId="5D5482B2" w14:textId="77777777" w:rsidR="00DE0FAB" w:rsidRPr="009E2367" w:rsidRDefault="00DE0FAB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14:paraId="0E26DA22" w14:textId="77777777" w:rsidR="002A730C" w:rsidRPr="002A730C" w:rsidRDefault="00636828" w:rsidP="008716E6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×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показатели, посочени в </w:t>
            </w:r>
            <w:r w:rsidR="004A2DB1">
              <w:rPr>
                <w:rFonts w:ascii="Times New Roman" w:hAnsi="Times New Roman"/>
                <w:szCs w:val="24"/>
              </w:rPr>
              <w:t>Методиката за оценка</w:t>
            </w:r>
          </w:p>
          <w:p w14:paraId="038AFA4F" w14:textId="77777777" w:rsidR="002A730C" w:rsidRDefault="002A730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5B165C5" w14:textId="77777777" w:rsidR="006700E2" w:rsidRPr="002A730C" w:rsidRDefault="006700E2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3A957A09" w14:textId="77777777"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08EB1737" w14:textId="77777777" w:rsidR="006D73C0" w:rsidRDefault="006D73C0" w:rsidP="006D73C0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Показатели</w:t>
            </w:r>
          </w:p>
          <w:p w14:paraId="3DE64A6F" w14:textId="77777777" w:rsidR="006D73C0" w:rsidRDefault="006D73C0" w:rsidP="006D73C0">
            <w:pPr>
              <w:numPr>
                <w:ilvl w:val="0"/>
                <w:numId w:val="10"/>
              </w:num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Предложена цена – П 1</w:t>
            </w:r>
          </w:p>
          <w:p w14:paraId="46C2652B" w14:textId="77777777" w:rsidR="006D73C0" w:rsidRDefault="006D73C0" w:rsidP="006D73C0">
            <w:pPr>
              <w:numPr>
                <w:ilvl w:val="0"/>
                <w:numId w:val="10"/>
              </w:num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Срок на изпълнение- П 2</w:t>
            </w:r>
          </w:p>
          <w:p w14:paraId="2AB006E0" w14:textId="77777777" w:rsidR="002A730C" w:rsidRPr="002A730C" w:rsidRDefault="002A730C" w:rsidP="009E7B9C">
            <w:pPr>
              <w:autoSpaceDE w:val="0"/>
              <w:ind w:left="207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3E049A90" w14:textId="77777777" w:rsidR="006D73C0" w:rsidRDefault="006D73C0" w:rsidP="006D73C0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Тежест</w:t>
            </w:r>
          </w:p>
          <w:p w14:paraId="51AA6253" w14:textId="77777777" w:rsidR="006D73C0" w:rsidRDefault="006D73C0" w:rsidP="006D73C0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Cs w:val="24"/>
              </w:rPr>
              <w:t>0%</w:t>
            </w:r>
          </w:p>
          <w:p w14:paraId="108AE618" w14:textId="77777777" w:rsidR="006D73C0" w:rsidRDefault="006D73C0" w:rsidP="006D73C0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BA9D553" w14:textId="77777777" w:rsidR="006D73C0" w:rsidRDefault="009E7B9C" w:rsidP="006D73C0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="006D73C0">
              <w:rPr>
                <w:rFonts w:ascii="Times New Roman" w:hAnsi="Times New Roman"/>
                <w:b/>
                <w:bCs/>
                <w:szCs w:val="24"/>
              </w:rPr>
              <w:t>0%</w:t>
            </w:r>
          </w:p>
          <w:p w14:paraId="7D69AA3D" w14:textId="77777777" w:rsidR="006D73C0" w:rsidRDefault="006D73C0" w:rsidP="006D73C0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9B4E53D" w14:textId="77777777" w:rsidR="006D73C0" w:rsidRDefault="006D73C0" w:rsidP="006D73C0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BCB3167" w14:textId="77777777" w:rsidR="006D73C0" w:rsidRDefault="006D73C0" w:rsidP="006D73C0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D32E089" w14:textId="77777777" w:rsidR="006D73C0" w:rsidRDefault="006D73C0" w:rsidP="006D73C0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3DCB05F" w14:textId="77777777" w:rsidR="002A730C" w:rsidRPr="002A730C" w:rsidRDefault="002A730C" w:rsidP="00630173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</w:tcPr>
          <w:p w14:paraId="74672D16" w14:textId="77777777" w:rsidR="002A730C" w:rsidRPr="002A730C" w:rsidRDefault="002A730C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Показатели</w:t>
            </w:r>
          </w:p>
          <w:p w14:paraId="35399982" w14:textId="77777777" w:rsidR="002A730C" w:rsidRPr="002A730C" w:rsidRDefault="00630173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>. ______________</w:t>
            </w:r>
          </w:p>
          <w:p w14:paraId="7DC2D515" w14:textId="77777777" w:rsidR="002A730C" w:rsidRPr="002A730C" w:rsidRDefault="00630173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>. ______________</w:t>
            </w:r>
          </w:p>
          <w:p w14:paraId="3675840F" w14:textId="77777777" w:rsidR="002A730C" w:rsidRPr="002A730C" w:rsidRDefault="00630173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5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>. ______________</w:t>
            </w:r>
          </w:p>
          <w:p w14:paraId="55580FFC" w14:textId="77777777" w:rsidR="002A730C" w:rsidRPr="002A730C" w:rsidRDefault="002A730C" w:rsidP="00630173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CE6" w14:textId="77777777" w:rsidR="002A730C" w:rsidRPr="002A730C" w:rsidRDefault="002A730C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Тежест</w:t>
            </w:r>
          </w:p>
          <w:p w14:paraId="37E3820A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</w:t>
            </w:r>
          </w:p>
          <w:p w14:paraId="2E009559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</w:t>
            </w:r>
          </w:p>
          <w:p w14:paraId="676E3765" w14:textId="77777777" w:rsidR="002A730C" w:rsidRPr="002A730C" w:rsidRDefault="002A730C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________________</w:t>
            </w:r>
          </w:p>
          <w:p w14:paraId="0A500326" w14:textId="77777777" w:rsidR="002A730C" w:rsidRPr="002A730C" w:rsidRDefault="002A730C" w:rsidP="00630173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8716E6" w14:paraId="309782E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8866" w:type="dxa"/>
            <w:gridSpan w:val="4"/>
          </w:tcPr>
          <w:p w14:paraId="13776BB6" w14:textId="77777777" w:rsidR="008716E6" w:rsidRPr="008716E6" w:rsidRDefault="008716E6" w:rsidP="008716E6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676BE0AF" w14:textId="77777777" w:rsidR="008716E6" w:rsidRPr="008716E6" w:rsidRDefault="008716E6" w:rsidP="00AB15D2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</w:tbl>
    <w:p w14:paraId="3F868069" w14:textId="77777777" w:rsidR="008716E6" w:rsidRDefault="008716E6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5F90C78" w14:textId="77777777" w:rsidR="008716E6" w:rsidRDefault="008716E6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E6026A4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 w:rsidR="00257D2C"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bCs/>
          <w:szCs w:val="24"/>
        </w:rPr>
        <w:t>) Административна информация</w:t>
      </w:r>
    </w:p>
    <w:p w14:paraId="29B7539F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2A730C" w:rsidRPr="002A730C" w14:paraId="6FA39A50" w14:textId="77777777" w:rsidTr="0063017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BFC4" w14:textId="77777777" w:rsid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257D2C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.1) </w:t>
            </w:r>
            <w:r w:rsidRPr="00CB13FE">
              <w:rPr>
                <w:rFonts w:ascii="Times New Roman" w:hAnsi="Times New Roman"/>
                <w:b/>
                <w:bCs/>
                <w:szCs w:val="24"/>
              </w:rPr>
              <w:t xml:space="preserve">Номер на </w:t>
            </w:r>
            <w:r w:rsidR="00CB13FE" w:rsidRPr="00CB13FE">
              <w:rPr>
                <w:rFonts w:ascii="Times New Roman" w:hAnsi="Times New Roman"/>
                <w:b/>
                <w:bCs/>
                <w:szCs w:val="24"/>
              </w:rPr>
              <w:t>административния договор</w:t>
            </w:r>
            <w:r w:rsidRPr="00CB13FE">
              <w:rPr>
                <w:rFonts w:ascii="Times New Roman" w:hAnsi="Times New Roman"/>
                <w:b/>
                <w:bCs/>
                <w:szCs w:val="24"/>
              </w:rPr>
              <w:t xml:space="preserve"> за предоставяне на безвъзмездна финансова помощ</w:t>
            </w:r>
          </w:p>
          <w:p w14:paraId="6C3CCD91" w14:textId="77777777" w:rsidR="006D73C0" w:rsidRPr="002A730C" w:rsidRDefault="006D73C0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3A72E2E" w14:textId="77777777" w:rsidR="002A730C" w:rsidRPr="002A730C" w:rsidRDefault="006D73C0" w:rsidP="00EE425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</w:t>
            </w:r>
            <w:r w:rsidRPr="006D73C0">
              <w:rPr>
                <w:rFonts w:ascii="Times New Roman" w:hAnsi="Times New Roman"/>
                <w:b/>
                <w:bCs/>
                <w:szCs w:val="24"/>
              </w:rPr>
              <w:t xml:space="preserve">BG16RFPR001-1.004-2507-C01 </w:t>
            </w:r>
            <w:r w:rsidR="002A730C" w:rsidRPr="002A730C">
              <w:rPr>
                <w:rFonts w:ascii="Times New Roman" w:hAnsi="Times New Roman"/>
                <w:b/>
                <w:bCs/>
                <w:szCs w:val="24"/>
              </w:rPr>
              <w:t>_</w:t>
            </w:r>
          </w:p>
        </w:tc>
      </w:tr>
      <w:tr w:rsidR="002A730C" w:rsidRPr="002A730C" w14:paraId="7B0D816B" w14:textId="77777777" w:rsidTr="00630173">
        <w:trPr>
          <w:trHeight w:val="768"/>
        </w:trPr>
        <w:tc>
          <w:tcPr>
            <w:tcW w:w="8760" w:type="dxa"/>
            <w:tcBorders>
              <w:left w:val="single" w:sz="4" w:space="0" w:color="000000"/>
              <w:right w:val="single" w:sz="4" w:space="0" w:color="000000"/>
            </w:tcBorders>
          </w:tcPr>
          <w:p w14:paraId="7263D5C9" w14:textId="77777777" w:rsidR="002A730C" w:rsidRPr="002A730C" w:rsidRDefault="002A730C" w:rsidP="002D3611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:rsidR="002A730C" w:rsidRPr="002A730C" w14:paraId="1708CCD4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A62" w14:textId="77777777" w:rsidR="002A730C" w:rsidRPr="002A730C" w:rsidRDefault="002A730C" w:rsidP="006D73C0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A730C" w:rsidRPr="002A730C" w14:paraId="36293F96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91B8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C5137B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Срок за подаване на оферти </w:t>
            </w:r>
          </w:p>
          <w:p w14:paraId="5C311C3B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314DBD9" w14:textId="792ADD6F" w:rsidR="004233A2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Дата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: </w:t>
            </w:r>
            <w:r w:rsidR="0021456D">
              <w:rPr>
                <w:rFonts w:ascii="Times New Roman" w:hAnsi="Times New Roman"/>
                <w:szCs w:val="24"/>
                <w:lang w:val="en-US"/>
              </w:rPr>
              <w:t>14</w:t>
            </w:r>
            <w:r w:rsidRPr="002A730C">
              <w:rPr>
                <w:rFonts w:ascii="Times New Roman" w:hAnsi="Times New Roman"/>
                <w:szCs w:val="24"/>
              </w:rPr>
              <w:t>/</w:t>
            </w:r>
            <w:r w:rsidR="0021456D">
              <w:rPr>
                <w:rFonts w:ascii="Times New Roman" w:hAnsi="Times New Roman"/>
                <w:szCs w:val="24"/>
                <w:lang w:val="en-US"/>
              </w:rPr>
              <w:t>04</w:t>
            </w:r>
            <w:r w:rsidRPr="002A730C">
              <w:rPr>
                <w:rFonts w:ascii="Times New Roman" w:hAnsi="Times New Roman"/>
                <w:szCs w:val="24"/>
              </w:rPr>
              <w:t>/</w:t>
            </w:r>
            <w:r w:rsidR="0021456D">
              <w:rPr>
                <w:rFonts w:ascii="Times New Roman" w:hAnsi="Times New Roman"/>
                <w:szCs w:val="24"/>
                <w:lang w:val="en-US"/>
              </w:rPr>
              <w:t>2026</w:t>
            </w:r>
            <w:r w:rsidRPr="002A730C">
              <w:rPr>
                <w:rFonts w:ascii="Times New Roman" w:hAnsi="Times New Roman"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i/>
                <w:szCs w:val="24"/>
              </w:rPr>
              <w:t>(дд/мм/гггг)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    </w:t>
            </w:r>
          </w:p>
          <w:p w14:paraId="3242FA8F" w14:textId="77777777" w:rsidR="004233A2" w:rsidRDefault="004233A2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4E931AE9" w14:textId="77777777" w:rsidR="00DD2577" w:rsidRPr="004233A2" w:rsidRDefault="00663862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B2232">
              <w:rPr>
                <w:rFonts w:ascii="Times New Roman" w:hAnsi="Times New Roman"/>
                <w:b/>
                <w:szCs w:val="24"/>
              </w:rPr>
              <w:t xml:space="preserve">Ще се приемат оферти до </w:t>
            </w:r>
            <w:r w:rsidR="002F13BF">
              <w:rPr>
                <w:rFonts w:ascii="Times New Roman" w:hAnsi="Times New Roman"/>
                <w:b/>
                <w:szCs w:val="24"/>
              </w:rPr>
              <w:t>изтичане</w:t>
            </w:r>
            <w:r w:rsidR="004233A2" w:rsidRPr="004233A2">
              <w:rPr>
                <w:rFonts w:ascii="Times New Roman" w:hAnsi="Times New Roman"/>
                <w:b/>
                <w:szCs w:val="24"/>
              </w:rPr>
              <w:t xml:space="preserve"> на посочената крайна</w:t>
            </w:r>
            <w:r w:rsidR="004233A2">
              <w:rPr>
                <w:rFonts w:ascii="Times New Roman" w:hAnsi="Times New Roman"/>
                <w:b/>
                <w:szCs w:val="24"/>
              </w:rPr>
              <w:t xml:space="preserve"> дата</w:t>
            </w:r>
          </w:p>
          <w:p w14:paraId="7C7C4A1D" w14:textId="77777777" w:rsidR="004233A2" w:rsidRDefault="007A5134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Офертите се подават чрез </w:t>
            </w:r>
            <w:r w:rsidR="00A870DC" w:rsidRPr="00A870DC">
              <w:rPr>
                <w:rFonts w:ascii="Times New Roman" w:hAnsi="Times New Roman"/>
                <w:b/>
                <w:bCs/>
                <w:szCs w:val="24"/>
              </w:rPr>
              <w:t xml:space="preserve">Информационната система за управление и наблюдение на средствата от ЕФСУ (ИСУН) </w:t>
            </w:r>
            <w:r w:rsidR="00663862" w:rsidRPr="00BB2232">
              <w:rPr>
                <w:rFonts w:ascii="Times New Roman" w:hAnsi="Times New Roman"/>
                <w:bCs/>
                <w:szCs w:val="24"/>
              </w:rPr>
              <w:t>(</w:t>
            </w:r>
            <w:r w:rsidR="0076483F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hyperlink r:id="rId9" w:history="1">
              <w:r w:rsidR="0076483F" w:rsidRPr="00F40149">
                <w:rPr>
                  <w:rStyle w:val="Hyperlink"/>
                  <w:rFonts w:ascii="Times New Roman" w:hAnsi="Times New Roman"/>
                  <w:bCs/>
                  <w:i/>
                  <w:szCs w:val="24"/>
                </w:rPr>
                <w:t>https://eumis2020.government.bg</w:t>
              </w:r>
            </w:hyperlink>
            <w:r w:rsidR="0076483F">
              <w:rPr>
                <w:rFonts w:ascii="Times New Roman" w:hAnsi="Times New Roman"/>
                <w:bCs/>
                <w:i/>
                <w:szCs w:val="24"/>
                <w:lang w:val="en-US"/>
              </w:rPr>
              <w:t xml:space="preserve"> </w:t>
            </w:r>
            <w:r w:rsidR="00663862" w:rsidRPr="00BB2232">
              <w:rPr>
                <w:rFonts w:ascii="Times New Roman" w:hAnsi="Times New Roman"/>
                <w:bCs/>
                <w:szCs w:val="24"/>
              </w:rPr>
              <w:t>)</w:t>
            </w:r>
          </w:p>
          <w:p w14:paraId="473422D6" w14:textId="77777777" w:rsidR="002A730C" w:rsidRPr="002A730C" w:rsidRDefault="002A730C" w:rsidP="00002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714DEF49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4125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C5137B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Интернет адреси, на които може да бъде намерен</w:t>
            </w:r>
            <w:r w:rsidR="002D3611">
              <w:rPr>
                <w:rFonts w:ascii="Times New Roman" w:hAnsi="Times New Roman"/>
                <w:b/>
                <w:bCs/>
                <w:szCs w:val="24"/>
              </w:rPr>
              <w:t>а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D3611">
              <w:rPr>
                <w:rFonts w:ascii="Times New Roman" w:hAnsi="Times New Roman"/>
                <w:b/>
                <w:bCs/>
                <w:szCs w:val="24"/>
              </w:rPr>
              <w:t>поканата</w:t>
            </w:r>
            <w:r w:rsidR="00483EC1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31C5189C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1C6FB671" w14:textId="77777777" w:rsidTr="006D73C0">
        <w:trPr>
          <w:trHeight w:val="1848"/>
        </w:trPr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C2D2" w14:textId="77777777" w:rsidR="00483EC1" w:rsidRDefault="00483EC1" w:rsidP="00483EC1">
            <w:pPr>
              <w:ind w:right="99" w:firstLine="7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0FBE381" w14:textId="77777777" w:rsidR="00483EC1" w:rsidRDefault="00630173" w:rsidP="00483EC1">
            <w:pPr>
              <w:ind w:right="99" w:firstLine="7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483EC1">
              <w:rPr>
                <w:rFonts w:ascii="Times New Roman" w:hAnsi="Times New Roman"/>
                <w:i/>
                <w:szCs w:val="24"/>
              </w:rPr>
              <w:t xml:space="preserve"> </w:t>
            </w:r>
            <w:hyperlink r:id="rId10" w:history="1">
              <w:r w:rsidR="00483EC1" w:rsidRPr="00E5133D">
                <w:rPr>
                  <w:rStyle w:val="Hyperlink"/>
                  <w:rFonts w:ascii="Times New Roman" w:hAnsi="Times New Roman"/>
                  <w:i/>
                  <w:szCs w:val="24"/>
                </w:rPr>
                <w:t>http://www.eufunds.bg</w:t>
              </w:r>
            </w:hyperlink>
            <w:r w:rsidR="00483EC1">
              <w:rPr>
                <w:rFonts w:ascii="Times New Roman" w:hAnsi="Times New Roman"/>
                <w:i/>
                <w:szCs w:val="24"/>
              </w:rPr>
              <w:t xml:space="preserve">  </w:t>
            </w:r>
            <w:r w:rsidR="00483EC1" w:rsidRPr="0016437B">
              <w:rPr>
                <w:rFonts w:ascii="Times New Roman" w:hAnsi="Times New Roman"/>
                <w:i/>
                <w:sz w:val="18"/>
                <w:szCs w:val="18"/>
              </w:rPr>
              <w:t xml:space="preserve">- интернет адрес на Единния информационен портал на Структурните фондове </w:t>
            </w:r>
            <w:r w:rsidR="007113F0">
              <w:rPr>
                <w:rFonts w:ascii="Times New Roman" w:hAnsi="Times New Roman"/>
                <w:i/>
                <w:sz w:val="18"/>
                <w:szCs w:val="18"/>
              </w:rPr>
              <w:t xml:space="preserve">на ЕС </w:t>
            </w:r>
          </w:p>
          <w:p w14:paraId="6A53B74F" w14:textId="77777777" w:rsidR="002A730C" w:rsidRDefault="006D73C0" w:rsidP="00483EC1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  <w:lang w:eastAsia="bg-BG"/>
              </w:rPr>
              <w:drawing>
                <wp:inline distT="0" distB="0" distL="0" distR="0" wp14:anchorId="0C74BF7B" wp14:editId="75E28E99">
                  <wp:extent cx="5422900" cy="309880"/>
                  <wp:effectExtent l="0" t="0" r="0" b="0"/>
                  <wp:docPr id="36995223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952235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28AC3DAC" w14:textId="77777777" w:rsidR="006D73C0" w:rsidRPr="006D73C0" w:rsidRDefault="006D73C0" w:rsidP="006D73C0">
            <w:pPr>
              <w:pStyle w:val="ListParagraph"/>
              <w:autoSpaceDE w:val="0"/>
              <w:snapToGrid w:val="0"/>
              <w:ind w:left="207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6D73C0">
              <w:rPr>
                <w:rFonts w:ascii="Times New Roman" w:hAnsi="Times New Roman"/>
                <w:i/>
                <w:sz w:val="22"/>
                <w:szCs w:val="22"/>
              </w:rPr>
              <w:t xml:space="preserve">        3.https://hotelsunday-bg.com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интернет адреса на бенефициента в случай, че има такъв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2C6BF81" w14:textId="77777777" w:rsidR="006D73C0" w:rsidRPr="006D73C0" w:rsidRDefault="006D73C0" w:rsidP="006D73C0">
            <w:pPr>
              <w:rPr>
                <w:i/>
                <w:noProof/>
                <w:sz w:val="22"/>
                <w:szCs w:val="22"/>
              </w:rPr>
            </w:pPr>
          </w:p>
          <w:p w14:paraId="4DADB7C4" w14:textId="77777777" w:rsidR="006D73C0" w:rsidRPr="006D73C0" w:rsidRDefault="006D73C0" w:rsidP="006D73C0">
            <w:pPr>
              <w:rPr>
                <w:rFonts w:ascii="Times New Roman" w:hAnsi="Times New Roman"/>
                <w:szCs w:val="24"/>
              </w:rPr>
            </w:pPr>
          </w:p>
        </w:tc>
      </w:tr>
      <w:tr w:rsidR="002A730C" w:rsidRPr="002A730C" w14:paraId="65567222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D789" w14:textId="77777777" w:rsidR="00483EC1" w:rsidRDefault="00483EC1" w:rsidP="00B91747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5774502" w14:textId="77777777" w:rsidR="002A730C" w:rsidRPr="002A730C" w:rsidRDefault="002A730C" w:rsidP="00B91747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376F3B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.5) Срок на валидност на офертите </w:t>
            </w:r>
          </w:p>
          <w:p w14:paraId="7B9F5E4D" w14:textId="77777777" w:rsidR="00483EC1" w:rsidRDefault="00483EC1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2BF1A47D" w14:textId="77777777" w:rsidR="002A730C" w:rsidRPr="00BF582F" w:rsidRDefault="00BF582F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i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 календарни дни</w:t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 </w:t>
            </w:r>
            <w:r w:rsidR="002A730C" w:rsidRPr="00BF582F">
              <w:rPr>
                <w:rFonts w:ascii="Times New Roman" w:hAnsi="Times New Roman"/>
                <w:iCs/>
                <w:szCs w:val="24"/>
              </w:rPr>
              <w:t>от крайния срок за получаване на оферти</w:t>
            </w:r>
            <w:r w:rsidRPr="00BF582F">
              <w:rPr>
                <w:rFonts w:ascii="Times New Roman" w:hAnsi="Times New Roman"/>
                <w:iCs/>
                <w:szCs w:val="24"/>
              </w:rPr>
              <w:t>.</w:t>
            </w:r>
          </w:p>
          <w:p w14:paraId="70401444" w14:textId="77777777" w:rsidR="00483EC1" w:rsidRPr="002A730C" w:rsidRDefault="00483EC1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40655EE3" w14:textId="77777777" w:rsidR="005773E2" w:rsidRPr="00A870DC" w:rsidRDefault="005773E2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0BF610D2" w14:textId="77777777" w:rsidR="005773E2" w:rsidRDefault="005773E2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79F0006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РАЗДЕЛ V: СПИСЪК  НА  ДОКУМЕНТИТЕ, КОИТО СЛЕДВА  ДА  СЪДЪРЖАТ ОФЕРТИТЕ ЗА УЧАСТИЕ </w:t>
      </w:r>
    </w:p>
    <w:p w14:paraId="074C97D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206A92FD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А. Документи, удостоверяващи правния статус на кандидата по т.ІІІ.2.1. от </w:t>
      </w:r>
      <w:r w:rsidR="00AB15D2" w:rsidRPr="002A730C">
        <w:rPr>
          <w:rFonts w:ascii="Times New Roman" w:hAnsi="Times New Roman"/>
          <w:b/>
          <w:szCs w:val="24"/>
        </w:rPr>
        <w:t>настоящ</w:t>
      </w:r>
      <w:r w:rsidR="00AB15D2">
        <w:rPr>
          <w:rFonts w:ascii="Times New Roman" w:hAnsi="Times New Roman"/>
          <w:b/>
          <w:szCs w:val="24"/>
        </w:rPr>
        <w:t>ата</w:t>
      </w:r>
      <w:r w:rsidR="00AB15D2" w:rsidRPr="002A730C">
        <w:rPr>
          <w:rFonts w:ascii="Times New Roman" w:hAnsi="Times New Roman"/>
          <w:b/>
          <w:szCs w:val="24"/>
        </w:rPr>
        <w:t xml:space="preserve"> </w:t>
      </w:r>
      <w:r w:rsidR="00AB15D2">
        <w:rPr>
          <w:rFonts w:ascii="Times New Roman" w:hAnsi="Times New Roman"/>
          <w:b/>
          <w:szCs w:val="24"/>
        </w:rPr>
        <w:t>публична покана</w:t>
      </w:r>
      <w:r w:rsidR="00A5271E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 трябва да съответстват на тези, изброени в т.ІІІ.2.1.)</w:t>
      </w:r>
      <w:r w:rsidRPr="002A730C">
        <w:rPr>
          <w:rFonts w:ascii="Times New Roman" w:hAnsi="Times New Roman"/>
          <w:b/>
          <w:szCs w:val="24"/>
        </w:rPr>
        <w:t>:</w:t>
      </w:r>
    </w:p>
    <w:p w14:paraId="3395B300" w14:textId="77777777" w:rsidR="002A730C" w:rsidRPr="002A730C" w:rsidRDefault="002A730C" w:rsidP="00630173">
      <w:pPr>
        <w:ind w:left="30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1. </w:t>
      </w:r>
      <w:r w:rsidR="0003605C">
        <w:rPr>
          <w:rFonts w:ascii="Times New Roman" w:hAnsi="Times New Roman"/>
        </w:rPr>
        <w:t>Декларация с посочване на</w:t>
      </w:r>
      <w:r w:rsidR="00EE425E" w:rsidRPr="00EE425E">
        <w:rPr>
          <w:rFonts w:ascii="Times New Roman" w:hAnsi="Times New Roman"/>
        </w:rPr>
        <w:t xml:space="preserve"> ЕИК/ Удостоверение за актуално състояние, а когато е физическо лице - документ за самоличност</w:t>
      </w:r>
      <w:r w:rsidRPr="002A730C">
        <w:rPr>
          <w:rFonts w:ascii="Times New Roman" w:hAnsi="Times New Roman"/>
          <w:szCs w:val="24"/>
        </w:rPr>
        <w:t>;</w:t>
      </w:r>
    </w:p>
    <w:p w14:paraId="1100DE98" w14:textId="77777777" w:rsidR="00AA181C" w:rsidRPr="002A730C" w:rsidRDefault="002D3611" w:rsidP="00AA181C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AA181C" w:rsidRPr="002A730C">
        <w:rPr>
          <w:rFonts w:ascii="Times New Roman" w:hAnsi="Times New Roman"/>
          <w:szCs w:val="24"/>
        </w:rPr>
        <w:t>. Деклараци</w:t>
      </w:r>
      <w:r w:rsidR="00137D08">
        <w:rPr>
          <w:rFonts w:ascii="Times New Roman" w:hAnsi="Times New Roman"/>
          <w:szCs w:val="24"/>
        </w:rPr>
        <w:t>я</w:t>
      </w:r>
      <w:r w:rsidR="00AA181C" w:rsidRPr="002A730C">
        <w:rPr>
          <w:rFonts w:ascii="Times New Roman" w:hAnsi="Times New Roman"/>
          <w:szCs w:val="24"/>
        </w:rPr>
        <w:t xml:space="preserve"> по чл. </w:t>
      </w:r>
      <w:r w:rsidR="00AB15D2">
        <w:rPr>
          <w:rFonts w:ascii="Times New Roman" w:hAnsi="Times New Roman"/>
          <w:szCs w:val="24"/>
        </w:rPr>
        <w:t xml:space="preserve">12, ал. 1, т. 1 от ПМС № </w:t>
      </w:r>
      <w:r w:rsidR="00A870DC" w:rsidRPr="00A870DC">
        <w:rPr>
          <w:rFonts w:ascii="Times New Roman" w:hAnsi="Times New Roman"/>
          <w:bCs/>
          <w:szCs w:val="24"/>
        </w:rPr>
        <w:t>4/11.01.2024</w:t>
      </w:r>
      <w:r w:rsidR="00A00AED" w:rsidRPr="00A870DC">
        <w:rPr>
          <w:rFonts w:ascii="Times New Roman" w:hAnsi="Times New Roman"/>
          <w:bCs/>
          <w:szCs w:val="24"/>
        </w:rPr>
        <w:t xml:space="preserve"> г.)</w:t>
      </w:r>
      <w:r w:rsidR="00AA181C" w:rsidRPr="002A730C">
        <w:rPr>
          <w:rFonts w:ascii="Times New Roman" w:hAnsi="Times New Roman"/>
          <w:szCs w:val="24"/>
        </w:rPr>
        <w:t>;</w:t>
      </w:r>
    </w:p>
    <w:p w14:paraId="69682DA8" w14:textId="77777777" w:rsidR="003D6D08" w:rsidRPr="002A730C" w:rsidRDefault="002D3611" w:rsidP="003D6D08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3D6D08">
        <w:rPr>
          <w:rFonts w:ascii="Times New Roman" w:hAnsi="Times New Roman"/>
          <w:szCs w:val="24"/>
        </w:rPr>
        <w:t>.</w:t>
      </w:r>
      <w:r w:rsidR="003D6D08" w:rsidRPr="003D6D08">
        <w:rPr>
          <w:rFonts w:ascii="Times New Roman" w:hAnsi="Times New Roman"/>
          <w:szCs w:val="24"/>
        </w:rPr>
        <w:t xml:space="preserve"> </w:t>
      </w:r>
      <w:r w:rsidR="003D6D08" w:rsidRPr="002A730C">
        <w:rPr>
          <w:rFonts w:ascii="Times New Roman" w:hAnsi="Times New Roman"/>
          <w:szCs w:val="24"/>
        </w:rPr>
        <w:t>Д</w:t>
      </w:r>
      <w:r w:rsidR="00F57DB3">
        <w:rPr>
          <w:rFonts w:ascii="Times New Roman" w:hAnsi="Times New Roman"/>
          <w:szCs w:val="24"/>
        </w:rPr>
        <w:t>екларация за добро изпълнение</w:t>
      </w:r>
      <w:r w:rsidR="00F66300">
        <w:rPr>
          <w:rFonts w:ascii="Times New Roman" w:hAnsi="Times New Roman"/>
          <w:szCs w:val="24"/>
        </w:rPr>
        <w:t>.</w:t>
      </w:r>
    </w:p>
    <w:p w14:paraId="5CAC67F6" w14:textId="77777777" w:rsidR="006D1DC4" w:rsidRDefault="006D1DC4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5D1D31B7" w14:textId="77777777" w:rsid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Б. Документи, доказващи икономическ</w:t>
      </w:r>
      <w:r w:rsidR="006F780D"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и финансов</w:t>
      </w:r>
      <w:r w:rsidR="006F780D"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</w:t>
      </w:r>
      <w:r w:rsidR="006F780D">
        <w:rPr>
          <w:rFonts w:ascii="Times New Roman" w:hAnsi="Times New Roman"/>
          <w:b/>
          <w:bCs/>
          <w:szCs w:val="24"/>
        </w:rPr>
        <w:t>състояние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 ІІІ.2.</w:t>
      </w:r>
      <w:r w:rsidR="004A2DB1"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szCs w:val="24"/>
        </w:rPr>
        <w:t xml:space="preserve"> от </w:t>
      </w:r>
      <w:r w:rsidR="00AB15D2" w:rsidRPr="002A730C">
        <w:rPr>
          <w:rFonts w:ascii="Times New Roman" w:hAnsi="Times New Roman"/>
          <w:b/>
          <w:szCs w:val="24"/>
        </w:rPr>
        <w:t>настоящ</w:t>
      </w:r>
      <w:r w:rsidR="00AB15D2">
        <w:rPr>
          <w:rFonts w:ascii="Times New Roman" w:hAnsi="Times New Roman"/>
          <w:b/>
          <w:szCs w:val="24"/>
        </w:rPr>
        <w:t>ата</w:t>
      </w:r>
      <w:r w:rsidR="00AB15D2" w:rsidRPr="002A730C">
        <w:rPr>
          <w:rFonts w:ascii="Times New Roman" w:hAnsi="Times New Roman"/>
          <w:b/>
          <w:szCs w:val="24"/>
        </w:rPr>
        <w:t xml:space="preserve"> </w:t>
      </w:r>
      <w:r w:rsidR="00AB15D2">
        <w:rPr>
          <w:rFonts w:ascii="Times New Roman" w:hAnsi="Times New Roman"/>
          <w:b/>
          <w:szCs w:val="24"/>
        </w:rPr>
        <w:t>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 w:rsidR="00F66300">
        <w:rPr>
          <w:rFonts w:ascii="Times New Roman" w:hAnsi="Times New Roman"/>
          <w:b/>
          <w:i/>
          <w:szCs w:val="24"/>
        </w:rPr>
        <w:t xml:space="preserve">, 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 w:rsidR="004A2DB1">
        <w:rPr>
          <w:rFonts w:ascii="Times New Roman" w:hAnsi="Times New Roman"/>
          <w:b/>
          <w:i/>
          <w:szCs w:val="24"/>
          <w:lang w:val="ru-RU"/>
        </w:rPr>
        <w:t>2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44092228" w14:textId="77777777" w:rsidR="00BF582F" w:rsidRPr="002A730C" w:rsidRDefault="00BF582F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2D7028DB" w14:textId="77777777" w:rsidR="006D73C0" w:rsidRDefault="006D73C0" w:rsidP="006D73C0">
      <w:pPr>
        <w:jc w:val="both"/>
        <w:rPr>
          <w:rFonts w:ascii="Times New Roman" w:hAnsi="Times New Roman"/>
          <w:bCs/>
          <w:iCs/>
          <w:szCs w:val="24"/>
        </w:rPr>
      </w:pPr>
      <w:r>
        <w:rPr>
          <w:rFonts w:ascii="Times New Roman" w:hAnsi="Times New Roman"/>
          <w:bCs/>
          <w:iCs/>
          <w:szCs w:val="24"/>
        </w:rPr>
        <w:t>Копия от отчета за приходи и разходи за последните 3 (три) приключени финансови години в зависимост от датата, на която кандидатът е учреден или е започнал дейността си.</w:t>
      </w:r>
    </w:p>
    <w:p w14:paraId="42DC289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130EB45A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В. </w:t>
      </w:r>
      <w:r w:rsidRPr="002A730C">
        <w:rPr>
          <w:rFonts w:ascii="Times New Roman" w:hAnsi="Times New Roman"/>
          <w:b/>
          <w:bCs/>
          <w:szCs w:val="24"/>
        </w:rPr>
        <w:t xml:space="preserve">Документи, доказващи, техническите възможности </w:t>
      </w:r>
      <w:r w:rsidR="00C92321">
        <w:rPr>
          <w:rFonts w:ascii="Times New Roman" w:hAnsi="Times New Roman"/>
          <w:b/>
          <w:bCs/>
          <w:szCs w:val="24"/>
        </w:rPr>
        <w:t>и</w:t>
      </w:r>
      <w:r w:rsidR="00F61D4B">
        <w:rPr>
          <w:rFonts w:ascii="Times New Roman" w:hAnsi="Times New Roman"/>
          <w:b/>
          <w:bCs/>
          <w:szCs w:val="24"/>
        </w:rPr>
        <w:t>/или</w:t>
      </w:r>
      <w:r w:rsidR="00C92321">
        <w:rPr>
          <w:rFonts w:ascii="Times New Roman" w:hAnsi="Times New Roman"/>
          <w:b/>
          <w:bCs/>
          <w:szCs w:val="24"/>
        </w:rPr>
        <w:t xml:space="preserve"> квалификацията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т.ІІІ.2.</w:t>
      </w:r>
      <w:r w:rsidR="004A2DB1">
        <w:rPr>
          <w:rFonts w:ascii="Times New Roman" w:hAnsi="Times New Roman"/>
          <w:b/>
          <w:bCs/>
          <w:szCs w:val="24"/>
        </w:rPr>
        <w:t>3</w:t>
      </w:r>
      <w:r w:rsidRPr="002A730C">
        <w:rPr>
          <w:rFonts w:ascii="Times New Roman" w:hAnsi="Times New Roman"/>
          <w:b/>
          <w:szCs w:val="24"/>
        </w:rPr>
        <w:t xml:space="preserve"> от настоящ</w:t>
      </w:r>
      <w:r w:rsidR="00AB15D2">
        <w:rPr>
          <w:rFonts w:ascii="Times New Roman" w:hAnsi="Times New Roman"/>
          <w:b/>
          <w:szCs w:val="24"/>
        </w:rPr>
        <w:t>ата 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 w:rsidR="00F66300">
        <w:rPr>
          <w:rFonts w:ascii="Times New Roman" w:hAnsi="Times New Roman"/>
          <w:b/>
          <w:i/>
          <w:szCs w:val="24"/>
        </w:rPr>
        <w:t>,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 w:rsidR="004A2DB1">
        <w:rPr>
          <w:rFonts w:ascii="Times New Roman" w:hAnsi="Times New Roman"/>
          <w:b/>
          <w:i/>
          <w:szCs w:val="24"/>
          <w:lang w:val="ru-RU"/>
        </w:rPr>
        <w:t>3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3629A5B5" w14:textId="77777777" w:rsidR="002A730C" w:rsidRPr="002A730C" w:rsidRDefault="002A730C" w:rsidP="006F780D">
      <w:pPr>
        <w:autoSpaceDE w:val="0"/>
        <w:ind w:firstLine="36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1.........................</w:t>
      </w:r>
    </w:p>
    <w:p w14:paraId="76C6CF64" w14:textId="77777777" w:rsidR="002A730C" w:rsidRPr="009E2367" w:rsidRDefault="002A730C" w:rsidP="006F780D">
      <w:pPr>
        <w:autoSpaceDE w:val="0"/>
        <w:ind w:firstLine="360"/>
        <w:jc w:val="both"/>
        <w:rPr>
          <w:rFonts w:ascii="Times New Roman" w:hAnsi="Times New Roman"/>
          <w:szCs w:val="24"/>
          <w:lang w:val="ru-RU"/>
        </w:rPr>
      </w:pPr>
      <w:r w:rsidRPr="002A730C">
        <w:rPr>
          <w:rFonts w:ascii="Times New Roman" w:hAnsi="Times New Roman"/>
          <w:szCs w:val="24"/>
        </w:rPr>
        <w:t>2...........................</w:t>
      </w:r>
    </w:p>
    <w:p w14:paraId="440F29D6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14C4CFF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Г. Други изискуеми от кандидата документи:</w:t>
      </w:r>
    </w:p>
    <w:p w14:paraId="5D6BB6D5" w14:textId="77777777" w:rsidR="002A730C" w:rsidRDefault="002A730C" w:rsidP="00E40CE1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Оферта;</w:t>
      </w:r>
    </w:p>
    <w:p w14:paraId="085203BE" w14:textId="77777777" w:rsidR="00C159CC" w:rsidRPr="002A730C" w:rsidRDefault="00C159CC" w:rsidP="00E40CE1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C159CC">
        <w:rPr>
          <w:rFonts w:ascii="Times New Roman" w:hAnsi="Times New Roman"/>
          <w:szCs w:val="24"/>
        </w:rPr>
        <w:t>Двустранно подписан протокол за посещение на място и запознаване с обекта за монтаж на оборудването.</w:t>
      </w:r>
    </w:p>
    <w:p w14:paraId="4D6634E3" w14:textId="77777777" w:rsidR="002A730C" w:rsidRPr="002A730C" w:rsidRDefault="002A730C" w:rsidP="00E40CE1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Декларация за подизпълнителите, които ще участват в изпълнението на предмета на процедурата и дела на тяхното участие  </w:t>
      </w:r>
      <w:r w:rsidRPr="002A730C">
        <w:rPr>
          <w:rFonts w:ascii="Times New Roman" w:hAnsi="Times New Roman"/>
          <w:color w:val="000000"/>
          <w:szCs w:val="24"/>
        </w:rPr>
        <w:t>(</w:t>
      </w:r>
      <w:r w:rsidRPr="002A730C">
        <w:rPr>
          <w:rFonts w:ascii="Times New Roman" w:hAnsi="Times New Roman"/>
          <w:i/>
          <w:iCs/>
          <w:color w:val="000000"/>
          <w:szCs w:val="24"/>
        </w:rPr>
        <w:t>ако кандидатът е декларирал, че ще ползва подизпълнители)</w:t>
      </w:r>
      <w:r w:rsidRPr="002A730C">
        <w:rPr>
          <w:rFonts w:ascii="Times New Roman" w:hAnsi="Times New Roman"/>
          <w:szCs w:val="24"/>
        </w:rPr>
        <w:t>;</w:t>
      </w:r>
    </w:p>
    <w:p w14:paraId="6507D063" w14:textId="77777777" w:rsidR="002A730C" w:rsidRPr="002A730C" w:rsidRDefault="002A730C" w:rsidP="00093BBE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Документи по  т.А.1</w:t>
      </w:r>
      <w:r w:rsidR="00093BBE"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А.2</w:t>
      </w:r>
      <w:r w:rsidR="00093BBE"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Б</w:t>
      </w:r>
      <w:r w:rsidR="00093BBE"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В</w:t>
      </w:r>
      <w:r w:rsidR="00093BBE">
        <w:rPr>
          <w:rFonts w:ascii="Times New Roman" w:hAnsi="Times New Roman"/>
          <w:szCs w:val="24"/>
        </w:rPr>
        <w:t xml:space="preserve"> за </w:t>
      </w:r>
      <w:r w:rsidRPr="002A730C">
        <w:rPr>
          <w:rFonts w:ascii="Times New Roman" w:hAnsi="Times New Roman"/>
          <w:szCs w:val="24"/>
        </w:rPr>
        <w:t>подизпълнителите;</w:t>
      </w:r>
    </w:p>
    <w:p w14:paraId="77D263B1" w14:textId="77777777" w:rsidR="006D73C0" w:rsidRDefault="006D73C0" w:rsidP="006D73C0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Други документи и доказателства </w:t>
      </w:r>
      <w:r>
        <w:rPr>
          <w:rFonts w:ascii="Times New Roman" w:hAnsi="Times New Roman"/>
          <w:i/>
          <w:szCs w:val="24"/>
        </w:rPr>
        <w:t>(посочват се от бенефициента)</w:t>
      </w:r>
      <w:r>
        <w:rPr>
          <w:rFonts w:ascii="Times New Roman" w:hAnsi="Times New Roman"/>
          <w:szCs w:val="24"/>
        </w:rPr>
        <w:t>:</w:t>
      </w:r>
    </w:p>
    <w:p w14:paraId="5D47758F" w14:textId="77777777" w:rsidR="002A730C" w:rsidRPr="00B07018" w:rsidRDefault="006D73C0" w:rsidP="006D73C0">
      <w:pPr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а)Техническа документация/каталози на производители и др. на български или английски език, с които се доказва техническото съответствие на оборудването с минималните технически и функционални изисквания. Липсата на такива в офертата на кандидата ще доведе до отстраняването му от процедурата</w:t>
      </w:r>
    </w:p>
    <w:p w14:paraId="1975DD52" w14:textId="77777777" w:rsidR="002A730C" w:rsidRPr="002A730C" w:rsidRDefault="002A730C" w:rsidP="004A2DB1">
      <w:pPr>
        <w:ind w:left="720"/>
        <w:jc w:val="both"/>
        <w:rPr>
          <w:rFonts w:ascii="Times New Roman" w:hAnsi="Times New Roman"/>
          <w:szCs w:val="24"/>
          <w:u w:val="single"/>
        </w:rPr>
      </w:pPr>
    </w:p>
    <w:p w14:paraId="59B85B9E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109FAB85" w14:textId="77777777" w:rsid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VІІ</w:t>
      </w:r>
      <w:r w:rsidR="00D051C9">
        <w:rPr>
          <w:rFonts w:ascii="Times New Roman" w:hAnsi="Times New Roman"/>
          <w:b/>
          <w:bCs/>
          <w:szCs w:val="24"/>
          <w:lang w:val="en-US"/>
        </w:rPr>
        <w:t>I</w:t>
      </w:r>
      <w:r w:rsidRPr="002A730C">
        <w:rPr>
          <w:rFonts w:ascii="Times New Roman" w:hAnsi="Times New Roman"/>
          <w:b/>
          <w:bCs/>
          <w:szCs w:val="24"/>
        </w:rPr>
        <w:t>: ДРУГА ИНФОРМАЦИЯ</w:t>
      </w:r>
    </w:p>
    <w:p w14:paraId="5883CF1A" w14:textId="77777777" w:rsidR="00495D41" w:rsidRDefault="00495D41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53AD04B7" w14:textId="77777777" w:rsidR="00A870DC" w:rsidRDefault="00495D41" w:rsidP="008D0D5A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A870DC">
        <w:rPr>
          <w:rFonts w:ascii="Times New Roman" w:hAnsi="Times New Roman"/>
        </w:rPr>
        <w:t xml:space="preserve">До </w:t>
      </w:r>
      <w:r w:rsidR="00630173" w:rsidRPr="00A870DC">
        <w:rPr>
          <w:rFonts w:ascii="Times New Roman" w:hAnsi="Times New Roman"/>
        </w:rPr>
        <w:t>4</w:t>
      </w:r>
      <w:r w:rsidRPr="00A870DC">
        <w:rPr>
          <w:rFonts w:ascii="Times New Roman" w:hAnsi="Times New Roman"/>
        </w:rPr>
        <w:t xml:space="preserve"> календарни дни преди изтичането на срока за подаване на офертите </w:t>
      </w:r>
      <w:r w:rsidR="00A870DC" w:rsidRPr="00A870DC">
        <w:rPr>
          <w:rFonts w:ascii="Times New Roman" w:hAnsi="Times New Roman"/>
        </w:rPr>
        <w:t>заинтересованите лица</w:t>
      </w:r>
      <w:r w:rsidRPr="00A870DC">
        <w:rPr>
          <w:rFonts w:ascii="Times New Roman" w:hAnsi="Times New Roman"/>
        </w:rPr>
        <w:t xml:space="preserve"> могат да поискат писмено от </w:t>
      </w:r>
      <w:r w:rsidR="00A870DC" w:rsidRPr="00A870DC">
        <w:rPr>
          <w:rFonts w:ascii="Times New Roman" w:hAnsi="Times New Roman"/>
        </w:rPr>
        <w:t>бенефициента разяснения по публичната покана</w:t>
      </w:r>
      <w:r w:rsidRPr="00A870DC">
        <w:rPr>
          <w:rFonts w:ascii="Times New Roman" w:hAnsi="Times New Roman"/>
        </w:rPr>
        <w:t xml:space="preserve">. </w:t>
      </w:r>
    </w:p>
    <w:p w14:paraId="2F9ACC61" w14:textId="77777777" w:rsidR="00630173" w:rsidRDefault="00630173" w:rsidP="008D0D5A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A870DC">
        <w:rPr>
          <w:rFonts w:ascii="Times New Roman" w:hAnsi="Times New Roman"/>
        </w:rPr>
        <w:lastRenderedPageBreak/>
        <w:t xml:space="preserve">Разясненията се </w:t>
      </w:r>
      <w:r w:rsidR="00A00AED" w:rsidRPr="00A870DC">
        <w:rPr>
          <w:rFonts w:ascii="Times New Roman" w:hAnsi="Times New Roman"/>
        </w:rPr>
        <w:t xml:space="preserve">публикуват в </w:t>
      </w:r>
      <w:r w:rsidR="00A870DC" w:rsidRPr="00A870DC">
        <w:rPr>
          <w:rFonts w:ascii="Times New Roman" w:hAnsi="Times New Roman"/>
        </w:rPr>
        <w:t>ИСУН в 3-дневен срок от датата на постъпване на искането</w:t>
      </w:r>
      <w:r w:rsidR="00A00AED" w:rsidRPr="00A870DC">
        <w:rPr>
          <w:rFonts w:ascii="Times New Roman" w:hAnsi="Times New Roman"/>
        </w:rPr>
        <w:t>.</w:t>
      </w:r>
    </w:p>
    <w:p w14:paraId="609F6E4B" w14:textId="77777777" w:rsidR="00120B27" w:rsidRDefault="00120B27" w:rsidP="00120B27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120B27">
        <w:rPr>
          <w:rFonts w:ascii="Times New Roman" w:hAnsi="Times New Roman"/>
        </w:rPr>
        <w:t>Бенефициентът може по всяко време да проверява заявените от кандидатите данни, да иска разяснения относно офертата и представените към нея документи, както и да изисква представяне в определен срок на допълнителни доказателства за обстоятелствата, посочени в офертата, като проверката и предоставените разяснения не могат да водят до промени в техническото и ценовото предложение на кандидатите.</w:t>
      </w:r>
    </w:p>
    <w:p w14:paraId="5F5710E8" w14:textId="77777777" w:rsidR="00B602FA" w:rsidRDefault="00B602FA" w:rsidP="00B602FA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B602FA">
        <w:rPr>
          <w:rFonts w:ascii="Times New Roman" w:hAnsi="Times New Roman"/>
        </w:rPr>
        <w:t>Бенефициентът писмено уведомява кандидатите за липсващи документи или за констатираните нередовности, посочва точно вида на документа или документите, които следва да се представят допълнително, и определя срок за представянето им, който е еднакъв за всички кандидати и не може да бъде по-кратък от 5 дни. При необходимост бенефициентът може по всяко време преди сключване на договора да иска разяснения за данни, заявени от кандидатите, и/или да проверява заявените данни, включително чрез изискване на информация от други лица и органи.</w:t>
      </w:r>
    </w:p>
    <w:p w14:paraId="2A307012" w14:textId="77777777" w:rsidR="00B602FA" w:rsidRPr="00A870DC" w:rsidRDefault="00B602FA" w:rsidP="00120B27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B602FA">
        <w:rPr>
          <w:rFonts w:ascii="Times New Roman" w:hAnsi="Times New Roman"/>
        </w:rPr>
        <w:t>Кореспонденцията между бенефициента и кандидатите във връзка с процедурата се осъществява чрез ИСУН.</w:t>
      </w:r>
    </w:p>
    <w:p w14:paraId="1F482993" w14:textId="77777777" w:rsidR="002A730C" w:rsidRPr="00B07018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E6FA75F" w14:textId="77777777" w:rsidR="002A730C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</w:p>
    <w:sectPr w:rsidR="002A730C" w:rsidSect="007443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40" w:right="1134" w:bottom="899" w:left="1134" w:header="301" w:footer="58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0EB6" w14:textId="77777777" w:rsidR="005F35C4" w:rsidRDefault="005F35C4">
      <w:r>
        <w:separator/>
      </w:r>
    </w:p>
  </w:endnote>
  <w:endnote w:type="continuationSeparator" w:id="0">
    <w:p w14:paraId="2EA64E55" w14:textId="77777777" w:rsidR="005F35C4" w:rsidRDefault="005F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0086" w14:textId="77777777" w:rsidR="00E61A6E" w:rsidRDefault="00736709" w:rsidP="00142F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37CB60" w14:textId="77777777" w:rsidR="00E61A6E" w:rsidRDefault="00E61A6E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05A6" w14:textId="77777777" w:rsidR="00E61A6E" w:rsidRDefault="00736709" w:rsidP="00142F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481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6FBCF9" w14:textId="77777777" w:rsidR="00075D5F" w:rsidRPr="00075D5F" w:rsidRDefault="00075D5F" w:rsidP="00075D5F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sz w:val="18"/>
        <w:szCs w:val="18"/>
        <w:lang w:eastAsia="bg-BG"/>
      </w:rPr>
    </w:pPr>
    <w:r w:rsidRPr="00075D5F">
      <w:rPr>
        <w:rFonts w:ascii="Times New Roman" w:hAnsi="Times New Roman"/>
        <w:i/>
        <w:sz w:val="18"/>
        <w:szCs w:val="18"/>
        <w:lang w:eastAsia="bg-BG"/>
      </w:rPr>
      <w:t xml:space="preserve">------------------------------------------------------ </w:t>
    </w:r>
    <w:hyperlink r:id="rId1" w:history="1">
      <w:r w:rsidRPr="00075D5F">
        <w:rPr>
          <w:rFonts w:ascii="Times New Roman" w:hAnsi="Times New Roman"/>
          <w:i/>
          <w:color w:val="0000FF"/>
          <w:sz w:val="18"/>
          <w:szCs w:val="18"/>
          <w:u w:val="single"/>
          <w:lang w:eastAsia="bg-BG"/>
        </w:rPr>
        <w:t>www.eufunds.bg</w:t>
      </w:r>
    </w:hyperlink>
    <w:r w:rsidRPr="00075D5F">
      <w:rPr>
        <w:rFonts w:ascii="Times New Roman" w:hAnsi="Times New Roman"/>
        <w:i/>
        <w:sz w:val="18"/>
        <w:szCs w:val="18"/>
        <w:lang w:eastAsia="bg-BG"/>
      </w:rPr>
      <w:t xml:space="preserve"> ------------------------------------------------------</w:t>
    </w:r>
  </w:p>
  <w:p w14:paraId="79B1661C" w14:textId="77777777" w:rsidR="00E61A6E" w:rsidRPr="00075D5F" w:rsidRDefault="00075D5F" w:rsidP="00075D5F">
    <w:pPr>
      <w:jc w:val="center"/>
      <w:rPr>
        <w:rFonts w:ascii="Times New Roman" w:hAnsi="Times New Roman"/>
        <w:i/>
        <w:sz w:val="18"/>
        <w:szCs w:val="18"/>
        <w:lang w:eastAsia="bg-BG"/>
      </w:rPr>
    </w:pPr>
    <w:r w:rsidRPr="00075D5F">
      <w:rPr>
        <w:rFonts w:ascii="Times New Roman" w:hAnsi="Times New Roman"/>
        <w:i/>
        <w:sz w:val="18"/>
        <w:szCs w:val="18"/>
        <w:lang w:eastAsia="bg-BG"/>
      </w:rPr>
      <w:t xml:space="preserve">Този документ е създаден с финансовата подкрепа на Оперативна програма </w:t>
    </w:r>
    <w:r w:rsidRPr="00075D5F">
      <w:rPr>
        <w:rFonts w:ascii="Times New Roman" w:hAnsi="Times New Roman"/>
        <w:i/>
        <w:sz w:val="18"/>
        <w:szCs w:val="18"/>
      </w:rPr>
      <w:t>Програма "Конкурентоспособност и иновации в предприятията" 2021-2027</w:t>
    </w:r>
    <w:r w:rsidRPr="00075D5F">
      <w:rPr>
        <w:rFonts w:ascii="Times New Roman" w:hAnsi="Times New Roman"/>
        <w:i/>
        <w:sz w:val="18"/>
        <w:szCs w:val="18"/>
        <w:lang w:eastAsia="bg-BG"/>
      </w:rPr>
      <w:t xml:space="preserve">, съфинансирана от Европейския съюз по проект № </w:t>
    </w:r>
    <w:r w:rsidRPr="00075D5F">
      <w:rPr>
        <w:rFonts w:ascii="Times New Roman" w:hAnsi="Times New Roman"/>
        <w:i/>
        <w:sz w:val="18"/>
        <w:szCs w:val="18"/>
      </w:rPr>
      <w:t>BG16RFPR001-1.004-2507</w:t>
    </w:r>
    <w:r w:rsidRPr="00075D5F">
      <w:rPr>
        <w:rFonts w:ascii="Times New Roman" w:hAnsi="Times New Roman"/>
        <w:i/>
        <w:sz w:val="18"/>
        <w:szCs w:val="18"/>
        <w:lang w:eastAsia="bg-BG"/>
      </w:rPr>
      <w:t xml:space="preserve"> Подобряване на производствения капацитета на Съндей хотели ООД. Цялата отговорност за съдържанието на документа се носи от „Съндей хотели OOД“  и при никакви обстоятелства не може да се приема, че този документ отразява официалното становище на Европейския съюз и Управляващия орган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6085" w14:textId="77777777" w:rsidR="00075D5F" w:rsidRPr="00075D5F" w:rsidRDefault="00075D5F" w:rsidP="00075D5F">
    <w:pPr>
      <w:tabs>
        <w:tab w:val="center" w:pos="4536"/>
        <w:tab w:val="right" w:pos="9072"/>
      </w:tabs>
      <w:suppressAutoHyphens/>
      <w:jc w:val="center"/>
      <w:rPr>
        <w:rFonts w:ascii="Times New Roman" w:hAnsi="Times New Roman"/>
        <w:i/>
        <w:sz w:val="18"/>
        <w:szCs w:val="18"/>
        <w:lang w:eastAsia="bg-BG"/>
      </w:rPr>
    </w:pPr>
    <w:r w:rsidRPr="00075D5F">
      <w:rPr>
        <w:rFonts w:ascii="Times New Roman" w:hAnsi="Times New Roman"/>
        <w:i/>
        <w:sz w:val="18"/>
        <w:szCs w:val="18"/>
        <w:lang w:eastAsia="bg-BG"/>
      </w:rPr>
      <w:t xml:space="preserve">------------------------------------------------------ </w:t>
    </w:r>
    <w:hyperlink r:id="rId1" w:history="1">
      <w:r w:rsidRPr="00075D5F">
        <w:rPr>
          <w:rFonts w:ascii="Times New Roman" w:hAnsi="Times New Roman"/>
          <w:i/>
          <w:color w:val="0000FF"/>
          <w:sz w:val="18"/>
          <w:szCs w:val="18"/>
          <w:u w:val="single"/>
          <w:lang w:eastAsia="bg-BG"/>
        </w:rPr>
        <w:t>www.eufunds.bg</w:t>
      </w:r>
    </w:hyperlink>
    <w:r w:rsidRPr="00075D5F">
      <w:rPr>
        <w:rFonts w:ascii="Times New Roman" w:hAnsi="Times New Roman"/>
        <w:i/>
        <w:sz w:val="18"/>
        <w:szCs w:val="18"/>
        <w:lang w:eastAsia="bg-BG"/>
      </w:rPr>
      <w:t xml:space="preserve"> ------------------------------------------------------</w:t>
    </w:r>
  </w:p>
  <w:p w14:paraId="2A13B425" w14:textId="77777777" w:rsidR="00075D5F" w:rsidRPr="00075D5F" w:rsidRDefault="00075D5F" w:rsidP="00075D5F">
    <w:pPr>
      <w:jc w:val="center"/>
      <w:rPr>
        <w:rFonts w:ascii="Times New Roman" w:hAnsi="Times New Roman"/>
        <w:i/>
        <w:sz w:val="18"/>
        <w:szCs w:val="18"/>
        <w:lang w:eastAsia="bg-BG"/>
      </w:rPr>
    </w:pPr>
    <w:bookmarkStart w:id="2" w:name="_Hlk202260182"/>
    <w:r w:rsidRPr="00075D5F">
      <w:rPr>
        <w:rFonts w:ascii="Times New Roman" w:hAnsi="Times New Roman"/>
        <w:i/>
        <w:sz w:val="18"/>
        <w:szCs w:val="18"/>
        <w:lang w:eastAsia="bg-BG"/>
      </w:rPr>
      <w:t xml:space="preserve">Този документ е създаден с финансовата подкрепа на Оперативна програма </w:t>
    </w:r>
    <w:r w:rsidRPr="00075D5F">
      <w:rPr>
        <w:rFonts w:ascii="Times New Roman" w:hAnsi="Times New Roman"/>
        <w:i/>
        <w:sz w:val="18"/>
        <w:szCs w:val="18"/>
      </w:rPr>
      <w:t>Програма "Конкурентоспособност и иновации в предприятията" 2021-2027</w:t>
    </w:r>
    <w:r w:rsidRPr="00075D5F">
      <w:rPr>
        <w:rFonts w:ascii="Times New Roman" w:hAnsi="Times New Roman"/>
        <w:i/>
        <w:sz w:val="18"/>
        <w:szCs w:val="18"/>
        <w:lang w:eastAsia="bg-BG"/>
      </w:rPr>
      <w:t xml:space="preserve">, съфинансирана от Европейския съюз по проект № </w:t>
    </w:r>
    <w:r w:rsidRPr="00075D5F">
      <w:rPr>
        <w:rFonts w:ascii="Times New Roman" w:hAnsi="Times New Roman"/>
        <w:i/>
        <w:sz w:val="18"/>
        <w:szCs w:val="18"/>
      </w:rPr>
      <w:t>BG16RFPR001-1.004-2507</w:t>
    </w:r>
    <w:r w:rsidRPr="00075D5F">
      <w:rPr>
        <w:rFonts w:ascii="Times New Roman" w:hAnsi="Times New Roman"/>
        <w:i/>
        <w:sz w:val="18"/>
        <w:szCs w:val="18"/>
        <w:lang w:eastAsia="bg-BG"/>
      </w:rPr>
      <w:t xml:space="preserve"> Подобряване на производствения капацитета на</w:t>
    </w:r>
    <w:bookmarkStart w:id="3" w:name="_Hlk202258815"/>
    <w:r w:rsidRPr="00075D5F">
      <w:rPr>
        <w:rFonts w:ascii="Times New Roman" w:hAnsi="Times New Roman"/>
        <w:i/>
        <w:sz w:val="18"/>
        <w:szCs w:val="18"/>
        <w:lang w:eastAsia="bg-BG"/>
      </w:rPr>
      <w:t xml:space="preserve"> Съндей хотели ООД</w:t>
    </w:r>
    <w:bookmarkEnd w:id="3"/>
    <w:r w:rsidRPr="00075D5F">
      <w:rPr>
        <w:rFonts w:ascii="Times New Roman" w:hAnsi="Times New Roman"/>
        <w:i/>
        <w:sz w:val="18"/>
        <w:szCs w:val="18"/>
        <w:lang w:eastAsia="bg-BG"/>
      </w:rPr>
      <w:t>. Цялата отговорност за съдържанието на документа се носи от „Съндей хотели OOД“  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6746" w14:textId="77777777" w:rsidR="005F35C4" w:rsidRDefault="005F35C4">
      <w:r>
        <w:separator/>
      </w:r>
    </w:p>
  </w:footnote>
  <w:footnote w:type="continuationSeparator" w:id="0">
    <w:p w14:paraId="7D7AF8C7" w14:textId="77777777" w:rsidR="005F35C4" w:rsidRDefault="005F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A26D" w14:textId="77777777" w:rsidR="00E61A6E" w:rsidRDefault="00736709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571340" w14:textId="77777777" w:rsidR="00E61A6E" w:rsidRDefault="00E61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D57C" w14:textId="77777777" w:rsidR="00E61A6E" w:rsidRDefault="00736709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481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9CF55A" w14:textId="77777777" w:rsidR="00E61A6E" w:rsidRDefault="00E61A6E">
    <w:pPr>
      <w:pStyle w:val="Header"/>
      <w:rPr>
        <w:lang w:val="en-US"/>
      </w:rPr>
    </w:pPr>
  </w:p>
  <w:p w14:paraId="287D487A" w14:textId="77777777" w:rsidR="00E61A6E" w:rsidRDefault="00E61A6E">
    <w:pPr>
      <w:pStyle w:val="Header"/>
      <w:rPr>
        <w:lang w:val="en-US"/>
      </w:rPr>
    </w:pPr>
  </w:p>
  <w:p w14:paraId="69522E6F" w14:textId="77777777" w:rsidR="00E61A6E" w:rsidRPr="00D750ED" w:rsidRDefault="00E61A6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053"/>
      <w:gridCol w:w="222"/>
    </w:tblGrid>
    <w:tr w:rsidR="00364897" w14:paraId="2692F424" w14:textId="77777777" w:rsidTr="001E4636">
      <w:tc>
        <w:tcPr>
          <w:tcW w:w="4531" w:type="dxa"/>
          <w:shd w:val="clear" w:color="auto" w:fill="auto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36E98" w14:paraId="352592D3" w14:textId="77777777" w:rsidTr="00F9285A">
            <w:tc>
              <w:tcPr>
                <w:tcW w:w="4531" w:type="dxa"/>
                <w:shd w:val="clear" w:color="auto" w:fill="auto"/>
                <w:vAlign w:val="center"/>
              </w:tcPr>
              <w:p w14:paraId="19CB3251" w14:textId="77777777" w:rsidR="00836E98" w:rsidRDefault="00836E98" w:rsidP="00836E98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drawing>
                    <wp:inline distT="0" distB="0" distL="0" distR="0" wp14:anchorId="0C98E4D4" wp14:editId="608F4A64">
                      <wp:extent cx="2288648" cy="480081"/>
                      <wp:effectExtent l="0" t="0" r="0" b="0"/>
                      <wp:docPr id="59" name="Picture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G Съфинансирано от Европейския съюз_POS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3075" cy="5250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shd w:val="clear" w:color="auto" w:fill="auto"/>
                <w:vAlign w:val="center"/>
              </w:tcPr>
              <w:p w14:paraId="2355FF08" w14:textId="77777777" w:rsidR="00836E98" w:rsidRDefault="00836E98" w:rsidP="00836E98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drawing>
                    <wp:inline distT="0" distB="0" distL="0" distR="0" wp14:anchorId="7425D310" wp14:editId="6A1F0CDD">
                      <wp:extent cx="2306779" cy="638354"/>
                      <wp:effectExtent l="0" t="0" r="0" b="9525"/>
                      <wp:docPr id="60" name="Picture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_pkip_BG_horizontal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0801" cy="6671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D7E75FA" w14:textId="77777777" w:rsidR="00364897" w:rsidRDefault="00364897" w:rsidP="00364897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7780E30A" w14:textId="77777777" w:rsidR="00364897" w:rsidRDefault="00364897" w:rsidP="00364897">
          <w:pPr>
            <w:widowControl w:val="0"/>
            <w:spacing w:before="100" w:after="100"/>
            <w:jc w:val="right"/>
          </w:pPr>
        </w:p>
      </w:tc>
    </w:tr>
  </w:tbl>
  <w:p w14:paraId="6EACC624" w14:textId="77777777" w:rsidR="00C859E9" w:rsidRPr="00364897" w:rsidRDefault="00C859E9" w:rsidP="00364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74A"/>
    <w:multiLevelType w:val="hybridMultilevel"/>
    <w:tmpl w:val="104A44FE"/>
    <w:lvl w:ilvl="0" w:tplc="0F466E2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1331"/>
    <w:multiLevelType w:val="hybridMultilevel"/>
    <w:tmpl w:val="8F32F38E"/>
    <w:lvl w:ilvl="0" w:tplc="FB50B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7319"/>
    <w:multiLevelType w:val="hybridMultilevel"/>
    <w:tmpl w:val="0E926FD4"/>
    <w:lvl w:ilvl="0" w:tplc="B6789FD0">
      <w:start w:val="1"/>
      <w:numFmt w:val="decimal"/>
      <w:lvlText w:val="%1."/>
      <w:lvlJc w:val="left"/>
      <w:pPr>
        <w:ind w:left="207" w:hanging="207"/>
      </w:pPr>
      <w:rPr>
        <w:rFonts w:ascii="Times New Roman" w:eastAsia="Times New Roman" w:hAnsi="Times New Roman" w:cs="Times New Roman"/>
        <w:b/>
        <w:sz w:val="24"/>
      </w:rPr>
    </w:lvl>
    <w:lvl w:ilvl="1" w:tplc="04020019">
      <w:start w:val="1"/>
      <w:numFmt w:val="lowerLetter"/>
      <w:lvlText w:val="%2."/>
      <w:lvlJc w:val="left"/>
      <w:pPr>
        <w:ind w:left="720" w:hanging="360"/>
      </w:pPr>
    </w:lvl>
    <w:lvl w:ilvl="2" w:tplc="0402001B">
      <w:start w:val="1"/>
      <w:numFmt w:val="lowerRoman"/>
      <w:lvlText w:val="%3."/>
      <w:lvlJc w:val="right"/>
      <w:pPr>
        <w:ind w:left="1440" w:hanging="180"/>
      </w:pPr>
    </w:lvl>
    <w:lvl w:ilvl="3" w:tplc="0402000F">
      <w:start w:val="1"/>
      <w:numFmt w:val="decimal"/>
      <w:lvlText w:val="%4."/>
      <w:lvlJc w:val="left"/>
      <w:pPr>
        <w:ind w:left="2160" w:hanging="360"/>
      </w:pPr>
    </w:lvl>
    <w:lvl w:ilvl="4" w:tplc="04020019">
      <w:start w:val="1"/>
      <w:numFmt w:val="lowerLetter"/>
      <w:lvlText w:val="%5."/>
      <w:lvlJc w:val="left"/>
      <w:pPr>
        <w:ind w:left="2880" w:hanging="360"/>
      </w:pPr>
    </w:lvl>
    <w:lvl w:ilvl="5" w:tplc="0402001B">
      <w:start w:val="1"/>
      <w:numFmt w:val="lowerRoman"/>
      <w:lvlText w:val="%6."/>
      <w:lvlJc w:val="right"/>
      <w:pPr>
        <w:ind w:left="3600" w:hanging="180"/>
      </w:pPr>
    </w:lvl>
    <w:lvl w:ilvl="6" w:tplc="0402000F">
      <w:start w:val="1"/>
      <w:numFmt w:val="decimal"/>
      <w:lvlText w:val="%7."/>
      <w:lvlJc w:val="left"/>
      <w:pPr>
        <w:ind w:left="4320" w:hanging="360"/>
      </w:pPr>
    </w:lvl>
    <w:lvl w:ilvl="7" w:tplc="04020019">
      <w:start w:val="1"/>
      <w:numFmt w:val="lowerLetter"/>
      <w:lvlText w:val="%8."/>
      <w:lvlJc w:val="left"/>
      <w:pPr>
        <w:ind w:left="5040" w:hanging="360"/>
      </w:pPr>
    </w:lvl>
    <w:lvl w:ilvl="8" w:tplc="0402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0D53F51"/>
    <w:multiLevelType w:val="hybridMultilevel"/>
    <w:tmpl w:val="AC8E76DC"/>
    <w:lvl w:ilvl="0" w:tplc="7A00A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5" w15:restartNumberingAfterBreak="0">
    <w:nsid w:val="25073EF9"/>
    <w:multiLevelType w:val="hybridMultilevel"/>
    <w:tmpl w:val="1FAC76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153CF"/>
    <w:multiLevelType w:val="hybridMultilevel"/>
    <w:tmpl w:val="3B548AEC"/>
    <w:lvl w:ilvl="0" w:tplc="21DC81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DFF1550"/>
    <w:multiLevelType w:val="hybridMultilevel"/>
    <w:tmpl w:val="77F6B2DA"/>
    <w:lvl w:ilvl="0" w:tplc="AA368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B91E6C"/>
    <w:multiLevelType w:val="hybridMultilevel"/>
    <w:tmpl w:val="AF445BA0"/>
    <w:lvl w:ilvl="0" w:tplc="FCFCF5D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C05B1"/>
    <w:multiLevelType w:val="hybridMultilevel"/>
    <w:tmpl w:val="079AE0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3A14D6"/>
    <w:multiLevelType w:val="hybridMultilevel"/>
    <w:tmpl w:val="571C5594"/>
    <w:lvl w:ilvl="0" w:tplc="602E22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12" w15:restartNumberingAfterBreak="0">
    <w:nsid w:val="64C23672"/>
    <w:multiLevelType w:val="hybridMultilevel"/>
    <w:tmpl w:val="97485372"/>
    <w:lvl w:ilvl="0" w:tplc="040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946F0"/>
    <w:multiLevelType w:val="hybridMultilevel"/>
    <w:tmpl w:val="26DA0482"/>
    <w:lvl w:ilvl="0" w:tplc="D51413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08248">
    <w:abstractNumId w:val="11"/>
  </w:num>
  <w:num w:numId="2" w16cid:durableId="1173182922">
    <w:abstractNumId w:val="4"/>
  </w:num>
  <w:num w:numId="3" w16cid:durableId="2116165844">
    <w:abstractNumId w:val="5"/>
  </w:num>
  <w:num w:numId="4" w16cid:durableId="1077484975">
    <w:abstractNumId w:val="9"/>
  </w:num>
  <w:num w:numId="5" w16cid:durableId="1989049059">
    <w:abstractNumId w:val="6"/>
  </w:num>
  <w:num w:numId="6" w16cid:durableId="881985175">
    <w:abstractNumId w:val="10"/>
  </w:num>
  <w:num w:numId="7" w16cid:durableId="208109545">
    <w:abstractNumId w:val="7"/>
  </w:num>
  <w:num w:numId="8" w16cid:durableId="861552936">
    <w:abstractNumId w:val="1"/>
  </w:num>
  <w:num w:numId="9" w16cid:durableId="87238114">
    <w:abstractNumId w:val="3"/>
  </w:num>
  <w:num w:numId="10" w16cid:durableId="1107895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7877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9581272">
    <w:abstractNumId w:val="13"/>
  </w:num>
  <w:num w:numId="13" w16cid:durableId="580791552">
    <w:abstractNumId w:val="8"/>
  </w:num>
  <w:num w:numId="14" w16cid:durableId="669986150">
    <w:abstractNumId w:val="0"/>
  </w:num>
  <w:num w:numId="15" w16cid:durableId="599920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3C2"/>
    <w:rsid w:val="0000221E"/>
    <w:rsid w:val="000060F2"/>
    <w:rsid w:val="00012C31"/>
    <w:rsid w:val="00017BC8"/>
    <w:rsid w:val="0003605C"/>
    <w:rsid w:val="000373E1"/>
    <w:rsid w:val="000436BD"/>
    <w:rsid w:val="000436EA"/>
    <w:rsid w:val="00050650"/>
    <w:rsid w:val="00050E6F"/>
    <w:rsid w:val="000520A6"/>
    <w:rsid w:val="00052BEC"/>
    <w:rsid w:val="00053F3B"/>
    <w:rsid w:val="000608C5"/>
    <w:rsid w:val="00061926"/>
    <w:rsid w:val="00072EB7"/>
    <w:rsid w:val="00075D5F"/>
    <w:rsid w:val="000850FE"/>
    <w:rsid w:val="00093BBE"/>
    <w:rsid w:val="000A7EF1"/>
    <w:rsid w:val="000B520D"/>
    <w:rsid w:val="000B5362"/>
    <w:rsid w:val="000C04E2"/>
    <w:rsid w:val="000D2F4E"/>
    <w:rsid w:val="000E377E"/>
    <w:rsid w:val="000E3B0B"/>
    <w:rsid w:val="001109DE"/>
    <w:rsid w:val="00117922"/>
    <w:rsid w:val="00120B27"/>
    <w:rsid w:val="00121BF7"/>
    <w:rsid w:val="00121C8E"/>
    <w:rsid w:val="00124D8F"/>
    <w:rsid w:val="001253B4"/>
    <w:rsid w:val="001274DD"/>
    <w:rsid w:val="00137360"/>
    <w:rsid w:val="00137D08"/>
    <w:rsid w:val="00137EB3"/>
    <w:rsid w:val="00142F1E"/>
    <w:rsid w:val="00145D0D"/>
    <w:rsid w:val="0014781B"/>
    <w:rsid w:val="00152969"/>
    <w:rsid w:val="00166F40"/>
    <w:rsid w:val="00180B3B"/>
    <w:rsid w:val="00190D71"/>
    <w:rsid w:val="00194236"/>
    <w:rsid w:val="001B53E1"/>
    <w:rsid w:val="001D5C7B"/>
    <w:rsid w:val="001D7CF0"/>
    <w:rsid w:val="001E1995"/>
    <w:rsid w:val="001E276A"/>
    <w:rsid w:val="001E2B97"/>
    <w:rsid w:val="001E2D94"/>
    <w:rsid w:val="001F3739"/>
    <w:rsid w:val="0021456D"/>
    <w:rsid w:val="002267AE"/>
    <w:rsid w:val="00240821"/>
    <w:rsid w:val="00241A45"/>
    <w:rsid w:val="002453EA"/>
    <w:rsid w:val="00250578"/>
    <w:rsid w:val="00255E7C"/>
    <w:rsid w:val="00257D2C"/>
    <w:rsid w:val="0027017A"/>
    <w:rsid w:val="00286834"/>
    <w:rsid w:val="00291D79"/>
    <w:rsid w:val="002A730C"/>
    <w:rsid w:val="002D3611"/>
    <w:rsid w:val="002D5BC3"/>
    <w:rsid w:val="002D7155"/>
    <w:rsid w:val="002E3247"/>
    <w:rsid w:val="002E67C6"/>
    <w:rsid w:val="002F13BF"/>
    <w:rsid w:val="002F2BFB"/>
    <w:rsid w:val="002F478D"/>
    <w:rsid w:val="00307501"/>
    <w:rsid w:val="003164A2"/>
    <w:rsid w:val="00322694"/>
    <w:rsid w:val="003233D4"/>
    <w:rsid w:val="00324A19"/>
    <w:rsid w:val="003276B1"/>
    <w:rsid w:val="00327877"/>
    <w:rsid w:val="00340C6C"/>
    <w:rsid w:val="00341BD6"/>
    <w:rsid w:val="00342431"/>
    <w:rsid w:val="00350466"/>
    <w:rsid w:val="0035315A"/>
    <w:rsid w:val="003538AB"/>
    <w:rsid w:val="00360B80"/>
    <w:rsid w:val="00362B6C"/>
    <w:rsid w:val="00364897"/>
    <w:rsid w:val="00376F3B"/>
    <w:rsid w:val="00380C9F"/>
    <w:rsid w:val="0038346E"/>
    <w:rsid w:val="003879C4"/>
    <w:rsid w:val="00390887"/>
    <w:rsid w:val="00391D02"/>
    <w:rsid w:val="003B0D2F"/>
    <w:rsid w:val="003B4CE0"/>
    <w:rsid w:val="003B5B23"/>
    <w:rsid w:val="003C50B4"/>
    <w:rsid w:val="003C5D53"/>
    <w:rsid w:val="003D6D08"/>
    <w:rsid w:val="003E08D8"/>
    <w:rsid w:val="003E346E"/>
    <w:rsid w:val="003F6B50"/>
    <w:rsid w:val="00415197"/>
    <w:rsid w:val="004233A2"/>
    <w:rsid w:val="004249B2"/>
    <w:rsid w:val="004266A3"/>
    <w:rsid w:val="00427A9D"/>
    <w:rsid w:val="0043535D"/>
    <w:rsid w:val="00455450"/>
    <w:rsid w:val="0046265B"/>
    <w:rsid w:val="00463AA5"/>
    <w:rsid w:val="00467A43"/>
    <w:rsid w:val="004838EB"/>
    <w:rsid w:val="00483EC1"/>
    <w:rsid w:val="004873AC"/>
    <w:rsid w:val="00493CF0"/>
    <w:rsid w:val="0049571C"/>
    <w:rsid w:val="00495D41"/>
    <w:rsid w:val="004A2DB1"/>
    <w:rsid w:val="004A6B70"/>
    <w:rsid w:val="004B05C0"/>
    <w:rsid w:val="004B0AA7"/>
    <w:rsid w:val="004B7B0F"/>
    <w:rsid w:val="004C164A"/>
    <w:rsid w:val="004C41E5"/>
    <w:rsid w:val="004D1754"/>
    <w:rsid w:val="004D7DA4"/>
    <w:rsid w:val="004F2C28"/>
    <w:rsid w:val="0050024D"/>
    <w:rsid w:val="00500CA9"/>
    <w:rsid w:val="00505CF8"/>
    <w:rsid w:val="005179C0"/>
    <w:rsid w:val="00522243"/>
    <w:rsid w:val="00523183"/>
    <w:rsid w:val="005258B3"/>
    <w:rsid w:val="00536EFD"/>
    <w:rsid w:val="00541069"/>
    <w:rsid w:val="00551A37"/>
    <w:rsid w:val="00552AB7"/>
    <w:rsid w:val="0055383C"/>
    <w:rsid w:val="005725D2"/>
    <w:rsid w:val="0057465B"/>
    <w:rsid w:val="005773E2"/>
    <w:rsid w:val="00585863"/>
    <w:rsid w:val="0059400D"/>
    <w:rsid w:val="005948F2"/>
    <w:rsid w:val="005A699A"/>
    <w:rsid w:val="005A722F"/>
    <w:rsid w:val="005B40AD"/>
    <w:rsid w:val="005C4C7C"/>
    <w:rsid w:val="005D2FC1"/>
    <w:rsid w:val="005D2FC7"/>
    <w:rsid w:val="005D7A59"/>
    <w:rsid w:val="005E0C41"/>
    <w:rsid w:val="005E3635"/>
    <w:rsid w:val="005F3454"/>
    <w:rsid w:val="005F35C4"/>
    <w:rsid w:val="00611830"/>
    <w:rsid w:val="006145CE"/>
    <w:rsid w:val="00623471"/>
    <w:rsid w:val="006277F4"/>
    <w:rsid w:val="00630173"/>
    <w:rsid w:val="00634BC0"/>
    <w:rsid w:val="00636828"/>
    <w:rsid w:val="00645B8F"/>
    <w:rsid w:val="00662D56"/>
    <w:rsid w:val="00663862"/>
    <w:rsid w:val="00664ED5"/>
    <w:rsid w:val="006700E2"/>
    <w:rsid w:val="00672195"/>
    <w:rsid w:val="00676550"/>
    <w:rsid w:val="00684714"/>
    <w:rsid w:val="00684760"/>
    <w:rsid w:val="00684CD3"/>
    <w:rsid w:val="00685AA0"/>
    <w:rsid w:val="00691DD7"/>
    <w:rsid w:val="00694905"/>
    <w:rsid w:val="006A4F79"/>
    <w:rsid w:val="006A61DF"/>
    <w:rsid w:val="006A7941"/>
    <w:rsid w:val="006B016F"/>
    <w:rsid w:val="006B5250"/>
    <w:rsid w:val="006C2A3F"/>
    <w:rsid w:val="006C5363"/>
    <w:rsid w:val="006D1001"/>
    <w:rsid w:val="006D1DC4"/>
    <w:rsid w:val="006D32CF"/>
    <w:rsid w:val="006D6294"/>
    <w:rsid w:val="006D6551"/>
    <w:rsid w:val="006D73C0"/>
    <w:rsid w:val="006F076C"/>
    <w:rsid w:val="006F24C2"/>
    <w:rsid w:val="006F3080"/>
    <w:rsid w:val="006F3ADE"/>
    <w:rsid w:val="006F48D4"/>
    <w:rsid w:val="006F780D"/>
    <w:rsid w:val="00700498"/>
    <w:rsid w:val="00704D95"/>
    <w:rsid w:val="007113F0"/>
    <w:rsid w:val="00715C69"/>
    <w:rsid w:val="00722424"/>
    <w:rsid w:val="007256D9"/>
    <w:rsid w:val="00734C22"/>
    <w:rsid w:val="00736709"/>
    <w:rsid w:val="0073763B"/>
    <w:rsid w:val="007437CA"/>
    <w:rsid w:val="0074430C"/>
    <w:rsid w:val="007461E2"/>
    <w:rsid w:val="0076483F"/>
    <w:rsid w:val="00771641"/>
    <w:rsid w:val="00775B8D"/>
    <w:rsid w:val="00775BB8"/>
    <w:rsid w:val="00781B64"/>
    <w:rsid w:val="00782F51"/>
    <w:rsid w:val="007A134D"/>
    <w:rsid w:val="007A5134"/>
    <w:rsid w:val="007A6A55"/>
    <w:rsid w:val="007C2389"/>
    <w:rsid w:val="007C56D6"/>
    <w:rsid w:val="007C77E8"/>
    <w:rsid w:val="007D1BBF"/>
    <w:rsid w:val="007D4047"/>
    <w:rsid w:val="007E1D2D"/>
    <w:rsid w:val="007E395E"/>
    <w:rsid w:val="007F4A3C"/>
    <w:rsid w:val="007F66D0"/>
    <w:rsid w:val="008157DC"/>
    <w:rsid w:val="00820BCA"/>
    <w:rsid w:val="00827F72"/>
    <w:rsid w:val="00834ABF"/>
    <w:rsid w:val="00836E98"/>
    <w:rsid w:val="00847EBA"/>
    <w:rsid w:val="008557B4"/>
    <w:rsid w:val="00866128"/>
    <w:rsid w:val="00871390"/>
    <w:rsid w:val="008716E6"/>
    <w:rsid w:val="00872F24"/>
    <w:rsid w:val="00874B4B"/>
    <w:rsid w:val="00883BE8"/>
    <w:rsid w:val="008A589A"/>
    <w:rsid w:val="008A62F1"/>
    <w:rsid w:val="008B56D5"/>
    <w:rsid w:val="008B5DB3"/>
    <w:rsid w:val="008D5361"/>
    <w:rsid w:val="009057C3"/>
    <w:rsid w:val="00925A3C"/>
    <w:rsid w:val="009308FC"/>
    <w:rsid w:val="009402FA"/>
    <w:rsid w:val="00944819"/>
    <w:rsid w:val="00947E74"/>
    <w:rsid w:val="00950A03"/>
    <w:rsid w:val="009520BE"/>
    <w:rsid w:val="0095543F"/>
    <w:rsid w:val="009574DA"/>
    <w:rsid w:val="00961002"/>
    <w:rsid w:val="00987D0D"/>
    <w:rsid w:val="009909F5"/>
    <w:rsid w:val="009976D9"/>
    <w:rsid w:val="009A2F70"/>
    <w:rsid w:val="009A72E2"/>
    <w:rsid w:val="009B7FD6"/>
    <w:rsid w:val="009C7C1D"/>
    <w:rsid w:val="009D6A3D"/>
    <w:rsid w:val="009E2367"/>
    <w:rsid w:val="009E3BFD"/>
    <w:rsid w:val="009E7B9C"/>
    <w:rsid w:val="009F2445"/>
    <w:rsid w:val="009F49A1"/>
    <w:rsid w:val="009F4F1F"/>
    <w:rsid w:val="009F6199"/>
    <w:rsid w:val="00A00AED"/>
    <w:rsid w:val="00A0114F"/>
    <w:rsid w:val="00A03793"/>
    <w:rsid w:val="00A11AED"/>
    <w:rsid w:val="00A12FE6"/>
    <w:rsid w:val="00A20EA2"/>
    <w:rsid w:val="00A267DD"/>
    <w:rsid w:val="00A50A4C"/>
    <w:rsid w:val="00A50B9B"/>
    <w:rsid w:val="00A5271E"/>
    <w:rsid w:val="00A6458D"/>
    <w:rsid w:val="00A65779"/>
    <w:rsid w:val="00A65F16"/>
    <w:rsid w:val="00A66969"/>
    <w:rsid w:val="00A737C7"/>
    <w:rsid w:val="00A754E3"/>
    <w:rsid w:val="00A76301"/>
    <w:rsid w:val="00A77B89"/>
    <w:rsid w:val="00A81600"/>
    <w:rsid w:val="00A870DC"/>
    <w:rsid w:val="00A91DC4"/>
    <w:rsid w:val="00A94E72"/>
    <w:rsid w:val="00A96076"/>
    <w:rsid w:val="00AA181C"/>
    <w:rsid w:val="00AA3D89"/>
    <w:rsid w:val="00AB15D2"/>
    <w:rsid w:val="00AC0C3E"/>
    <w:rsid w:val="00AC1526"/>
    <w:rsid w:val="00AC1AC8"/>
    <w:rsid w:val="00AC2ABE"/>
    <w:rsid w:val="00AC3243"/>
    <w:rsid w:val="00AC4C88"/>
    <w:rsid w:val="00AF1171"/>
    <w:rsid w:val="00AF3106"/>
    <w:rsid w:val="00B07018"/>
    <w:rsid w:val="00B13FAF"/>
    <w:rsid w:val="00B233B6"/>
    <w:rsid w:val="00B26635"/>
    <w:rsid w:val="00B272FC"/>
    <w:rsid w:val="00B273C2"/>
    <w:rsid w:val="00B44C83"/>
    <w:rsid w:val="00B53DD5"/>
    <w:rsid w:val="00B602FA"/>
    <w:rsid w:val="00B7075D"/>
    <w:rsid w:val="00B72B96"/>
    <w:rsid w:val="00B7644F"/>
    <w:rsid w:val="00B835F7"/>
    <w:rsid w:val="00B91747"/>
    <w:rsid w:val="00B917EB"/>
    <w:rsid w:val="00B930CB"/>
    <w:rsid w:val="00B96795"/>
    <w:rsid w:val="00BA538B"/>
    <w:rsid w:val="00BA6473"/>
    <w:rsid w:val="00BB16ED"/>
    <w:rsid w:val="00BB1E0C"/>
    <w:rsid w:val="00BB2232"/>
    <w:rsid w:val="00BB2B55"/>
    <w:rsid w:val="00BB34B2"/>
    <w:rsid w:val="00BB5DC0"/>
    <w:rsid w:val="00BC0CD3"/>
    <w:rsid w:val="00BC1ED9"/>
    <w:rsid w:val="00BC3D3D"/>
    <w:rsid w:val="00BC4D35"/>
    <w:rsid w:val="00BD211D"/>
    <w:rsid w:val="00BE4951"/>
    <w:rsid w:val="00BF1C41"/>
    <w:rsid w:val="00BF582F"/>
    <w:rsid w:val="00C005D9"/>
    <w:rsid w:val="00C05C59"/>
    <w:rsid w:val="00C06E2D"/>
    <w:rsid w:val="00C159CC"/>
    <w:rsid w:val="00C33516"/>
    <w:rsid w:val="00C466A4"/>
    <w:rsid w:val="00C5137B"/>
    <w:rsid w:val="00C519B0"/>
    <w:rsid w:val="00C5724E"/>
    <w:rsid w:val="00C607DD"/>
    <w:rsid w:val="00C6128E"/>
    <w:rsid w:val="00C65296"/>
    <w:rsid w:val="00C74ACE"/>
    <w:rsid w:val="00C750BD"/>
    <w:rsid w:val="00C82D0B"/>
    <w:rsid w:val="00C84A17"/>
    <w:rsid w:val="00C84AE1"/>
    <w:rsid w:val="00C859E9"/>
    <w:rsid w:val="00C92321"/>
    <w:rsid w:val="00C9339D"/>
    <w:rsid w:val="00CA77C3"/>
    <w:rsid w:val="00CB1314"/>
    <w:rsid w:val="00CB13FE"/>
    <w:rsid w:val="00CB166B"/>
    <w:rsid w:val="00CE1982"/>
    <w:rsid w:val="00CF06F8"/>
    <w:rsid w:val="00CF2692"/>
    <w:rsid w:val="00CF45B3"/>
    <w:rsid w:val="00CF6C05"/>
    <w:rsid w:val="00D0338D"/>
    <w:rsid w:val="00D051C9"/>
    <w:rsid w:val="00D105C9"/>
    <w:rsid w:val="00D11DB4"/>
    <w:rsid w:val="00D26E8B"/>
    <w:rsid w:val="00D32819"/>
    <w:rsid w:val="00D347DC"/>
    <w:rsid w:val="00D368DC"/>
    <w:rsid w:val="00D50544"/>
    <w:rsid w:val="00D52198"/>
    <w:rsid w:val="00D53530"/>
    <w:rsid w:val="00D61CE9"/>
    <w:rsid w:val="00D66412"/>
    <w:rsid w:val="00D74200"/>
    <w:rsid w:val="00D82285"/>
    <w:rsid w:val="00D87659"/>
    <w:rsid w:val="00DC12CB"/>
    <w:rsid w:val="00DD2577"/>
    <w:rsid w:val="00DD35C6"/>
    <w:rsid w:val="00DD485F"/>
    <w:rsid w:val="00DD7702"/>
    <w:rsid w:val="00DE0FAB"/>
    <w:rsid w:val="00DE2A1F"/>
    <w:rsid w:val="00DE4EB9"/>
    <w:rsid w:val="00DE514D"/>
    <w:rsid w:val="00E10EF1"/>
    <w:rsid w:val="00E13BF4"/>
    <w:rsid w:val="00E177C8"/>
    <w:rsid w:val="00E22083"/>
    <w:rsid w:val="00E270D6"/>
    <w:rsid w:val="00E3363D"/>
    <w:rsid w:val="00E35114"/>
    <w:rsid w:val="00E40CE1"/>
    <w:rsid w:val="00E41117"/>
    <w:rsid w:val="00E4250B"/>
    <w:rsid w:val="00E46BF4"/>
    <w:rsid w:val="00E51102"/>
    <w:rsid w:val="00E54086"/>
    <w:rsid w:val="00E5706C"/>
    <w:rsid w:val="00E6021E"/>
    <w:rsid w:val="00E60755"/>
    <w:rsid w:val="00E61A6E"/>
    <w:rsid w:val="00E649B0"/>
    <w:rsid w:val="00E64FBD"/>
    <w:rsid w:val="00E704BA"/>
    <w:rsid w:val="00E82084"/>
    <w:rsid w:val="00E86909"/>
    <w:rsid w:val="00E93C06"/>
    <w:rsid w:val="00E971CB"/>
    <w:rsid w:val="00EA5C82"/>
    <w:rsid w:val="00EC3A86"/>
    <w:rsid w:val="00ED42B2"/>
    <w:rsid w:val="00ED7D08"/>
    <w:rsid w:val="00EE425E"/>
    <w:rsid w:val="00EF1EB1"/>
    <w:rsid w:val="00EF4EFA"/>
    <w:rsid w:val="00EF7D33"/>
    <w:rsid w:val="00F12AFD"/>
    <w:rsid w:val="00F14429"/>
    <w:rsid w:val="00F16281"/>
    <w:rsid w:val="00F16A65"/>
    <w:rsid w:val="00F2367C"/>
    <w:rsid w:val="00F3091A"/>
    <w:rsid w:val="00F34E30"/>
    <w:rsid w:val="00F439CD"/>
    <w:rsid w:val="00F52DA7"/>
    <w:rsid w:val="00F57DB3"/>
    <w:rsid w:val="00F60DA9"/>
    <w:rsid w:val="00F61D4B"/>
    <w:rsid w:val="00F66300"/>
    <w:rsid w:val="00F671F6"/>
    <w:rsid w:val="00F8621A"/>
    <w:rsid w:val="00FC064F"/>
    <w:rsid w:val="00FD23DA"/>
    <w:rsid w:val="00FE0542"/>
    <w:rsid w:val="00FF3D2C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43C51C"/>
  <w15:docId w15:val="{8F8C9FE7-4B21-41BD-AE51-18BC3B4C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A43"/>
    <w:rPr>
      <w:rFonts w:ascii="HebarU" w:hAnsi="HebarU"/>
      <w:sz w:val="24"/>
      <w:lang w:eastAsia="en-US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qFormat/>
    <w:rsid w:val="002A7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A730C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styleId="CommentReference">
    <w:name w:val="annotation reference"/>
    <w:rsid w:val="009D6A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A3D"/>
    <w:rPr>
      <w:sz w:val="20"/>
    </w:rPr>
  </w:style>
  <w:style w:type="character" w:customStyle="1" w:styleId="CommentTextChar">
    <w:name w:val="Comment Text Char"/>
    <w:link w:val="CommentText"/>
    <w:rsid w:val="009D6A3D"/>
    <w:rPr>
      <w:rFonts w:ascii="HebarU" w:hAnsi="HebarU"/>
      <w:lang w:val="bg-BG"/>
    </w:rPr>
  </w:style>
  <w:style w:type="paragraph" w:styleId="CommentSubject">
    <w:name w:val="annotation subject"/>
    <w:basedOn w:val="CommentText"/>
    <w:next w:val="CommentText"/>
    <w:link w:val="CommentSubjectChar"/>
    <w:rsid w:val="009D6A3D"/>
    <w:rPr>
      <w:b/>
      <w:bCs/>
    </w:rPr>
  </w:style>
  <w:style w:type="character" w:customStyle="1" w:styleId="CommentSubjectChar">
    <w:name w:val="Comment Subject Char"/>
    <w:link w:val="CommentSubject"/>
    <w:rsid w:val="009D6A3D"/>
    <w:rPr>
      <w:rFonts w:ascii="HebarU" w:hAnsi="HebarU"/>
      <w:b/>
      <w:bCs/>
      <w:lang w:val="bg-BG"/>
    </w:rPr>
  </w:style>
  <w:style w:type="character" w:styleId="Hyperlink">
    <w:name w:val="Hyperlink"/>
    <w:rsid w:val="00483EC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859E9"/>
    <w:rPr>
      <w:rFonts w:ascii="HebarU" w:hAnsi="HebarU"/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6483F"/>
    <w:rPr>
      <w:color w:val="800080" w:themeColor="followedHyperlink"/>
      <w:u w:val="single"/>
    </w:rPr>
  </w:style>
  <w:style w:type="character" w:customStyle="1" w:styleId="filled-value">
    <w:name w:val="filled-value"/>
    <w:basedOn w:val="DefaultParagraphFont"/>
    <w:rsid w:val="003164A2"/>
  </w:style>
  <w:style w:type="character" w:customStyle="1" w:styleId="elementor-icon-list-text">
    <w:name w:val="elementor-icon-list-text"/>
    <w:basedOn w:val="DefaultParagraphFont"/>
    <w:rsid w:val="003B5B23"/>
  </w:style>
  <w:style w:type="paragraph" w:styleId="ListParagraph">
    <w:name w:val="List Paragraph"/>
    <w:basedOn w:val="Normal"/>
    <w:uiPriority w:val="34"/>
    <w:qFormat/>
    <w:rsid w:val="008157DC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636828"/>
    <w:rPr>
      <w:b/>
      <w:i/>
      <w:color w:val="0000FF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sunday-bg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ufunds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mis2020.government.b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D50D-D8D1-4677-807F-8F199EA5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9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15552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ProBook</cp:lastModifiedBy>
  <cp:revision>65</cp:revision>
  <cp:lastPrinted>2016-02-26T10:34:00Z</cp:lastPrinted>
  <dcterms:created xsi:type="dcterms:W3CDTF">2016-07-12T12:41:00Z</dcterms:created>
  <dcterms:modified xsi:type="dcterms:W3CDTF">2026-03-27T09:16:00Z</dcterms:modified>
</cp:coreProperties>
</file>